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56" w:lineRule="auto" w:before="76"/>
        <w:ind w:left="327" w:right="591" w:firstLine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323850</wp:posOffset>
                </wp:positionH>
                <wp:positionV relativeFrom="page">
                  <wp:posOffset>2077085</wp:posOffset>
                </wp:positionV>
                <wp:extent cx="6442075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42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2075" h="19050">
                              <a:moveTo>
                                <a:pt x="644182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441821" y="19050"/>
                              </a:lnTo>
                              <a:lnTo>
                                <a:pt x="6441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163.550003pt;width:507.23pt;height:1.5pt;mso-position-horizontal-relative:page;mso-position-vertical-relative:page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SECRETARIA MUNICIPAL DE DIREITOS HUMANOS E CIDADANIA - SMDHC COORDENAÇÃO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POLÍTICAS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IMIGRANTES</w:t>
      </w:r>
      <w:r>
        <w:rPr>
          <w:spacing w:val="-8"/>
        </w:rPr>
        <w:t> </w:t>
      </w:r>
      <w:r>
        <w:rPr/>
        <w:t>E</w:t>
      </w:r>
      <w:r>
        <w:rPr>
          <w:spacing w:val="-2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DECENTE -</w:t>
      </w:r>
      <w:r>
        <w:rPr>
          <w:spacing w:val="-2"/>
        </w:rPr>
        <w:t> </w:t>
      </w:r>
      <w:r>
        <w:rPr/>
        <w:t>CPIPTD</w:t>
      </w:r>
    </w:p>
    <w:p>
      <w:pPr>
        <w:spacing w:line="456" w:lineRule="auto" w:before="0"/>
        <w:ind w:left="2653" w:right="2484" w:hanging="100"/>
        <w:jc w:val="left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DPS CONSELHO MUNICIPAL DOS IMIGRANTES - CMI</w:t>
      </w:r>
    </w:p>
    <w:p>
      <w:pPr>
        <w:pStyle w:val="Title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REUNIÃO</w:t>
      </w:r>
      <w:r>
        <w:rPr>
          <w:color w:val="231F20"/>
          <w:spacing w:val="-5"/>
        </w:rPr>
        <w:t> </w:t>
      </w:r>
      <w:r>
        <w:rPr>
          <w:color w:val="231F20"/>
        </w:rPr>
        <w:t>87ª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CONSELHO</w:t>
      </w:r>
      <w:r>
        <w:rPr>
          <w:color w:val="231F20"/>
          <w:spacing w:val="-5"/>
        </w:rPr>
        <w:t> </w:t>
      </w:r>
      <w:r>
        <w:rPr>
          <w:color w:val="231F20"/>
        </w:rPr>
        <w:t>MUNICIPAL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IMIGRANTES </w:t>
      </w:r>
      <w:r>
        <w:rPr>
          <w:color w:val="231F20"/>
          <w:spacing w:val="-2"/>
        </w:rPr>
        <w:t>FEVEREIRO/2026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50"/>
        <w:rPr>
          <w:b/>
          <w:sz w:val="28"/>
        </w:rPr>
      </w:pPr>
    </w:p>
    <w:p>
      <w:pPr>
        <w:pStyle w:val="Heading1"/>
        <w:rPr>
          <w:rFonts w:ascii="Arial"/>
        </w:rPr>
      </w:pPr>
      <w:r>
        <w:rPr>
          <w:rFonts w:ascii="Arial"/>
          <w:spacing w:val="-2"/>
        </w:rPr>
        <w:t>Pautas:</w:t>
      </w:r>
    </w:p>
    <w:p>
      <w:pPr>
        <w:pStyle w:val="BodyText"/>
        <w:spacing w:before="218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413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Mudança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reunião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MP/SP</w:t>
      </w:r>
      <w:r>
        <w:rPr>
          <w:spacing w:val="-1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Educação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Imigrantes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63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Atividades</w:t>
      </w:r>
      <w:r>
        <w:rPr>
          <w:spacing w:val="-5"/>
          <w:sz w:val="22"/>
        </w:rPr>
        <w:t> </w:t>
      </w:r>
      <w:r>
        <w:rPr>
          <w:sz w:val="22"/>
        </w:rPr>
        <w:t>realizadas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mês de</w:t>
      </w:r>
      <w:r>
        <w:rPr>
          <w:spacing w:val="-3"/>
          <w:sz w:val="22"/>
        </w:rPr>
        <w:t> </w:t>
      </w:r>
      <w:r>
        <w:rPr>
          <w:sz w:val="22"/>
        </w:rPr>
        <w:t>janeiro</w:t>
      </w:r>
      <w:r>
        <w:rPr>
          <w:spacing w:val="-4"/>
          <w:sz w:val="22"/>
        </w:rPr>
        <w:t> /2026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66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Planejamento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Ações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Encontros</w:t>
      </w:r>
      <w:r>
        <w:rPr>
          <w:spacing w:val="-4"/>
          <w:sz w:val="22"/>
        </w:rPr>
        <w:t> </w:t>
      </w:r>
      <w:r>
        <w:rPr>
          <w:sz w:val="22"/>
        </w:rPr>
        <w:t>Formativos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2026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tabs>
          <w:tab w:pos="8860" w:val="left" w:leader="none"/>
        </w:tabs>
        <w:spacing w:line="276" w:lineRule="auto" w:before="1"/>
        <w:ind w:left="127" w:right="993"/>
        <w:jc w:val="both"/>
      </w:pPr>
      <w:r>
        <w:rPr>
          <w:b/>
        </w:rPr>
        <w:t>Participantes</w:t>
      </w:r>
      <w:r>
        <w:rPr>
          <w:b/>
          <w:spacing w:val="-1"/>
        </w:rPr>
        <w:t> </w:t>
      </w:r>
      <w:r>
        <w:rPr>
          <w:b/>
        </w:rPr>
        <w:t>da Prefeitura de</w:t>
      </w:r>
      <w:r>
        <w:rPr>
          <w:b/>
          <w:spacing w:val="-3"/>
        </w:rPr>
        <w:t> </w:t>
      </w:r>
      <w:r>
        <w:rPr>
          <w:b/>
        </w:rPr>
        <w:t>São</w:t>
      </w:r>
      <w:r>
        <w:rPr>
          <w:b/>
          <w:spacing w:val="-1"/>
        </w:rPr>
        <w:t> </w:t>
      </w:r>
      <w:r>
        <w:rPr>
          <w:b/>
        </w:rPr>
        <w:t>Paulo</w:t>
      </w:r>
      <w:r>
        <w:rPr>
          <w:b/>
          <w:spacing w:val="-1"/>
        </w:rPr>
        <w:t> </w:t>
      </w:r>
      <w:r>
        <w:rPr>
          <w:b/>
        </w:rPr>
        <w:t>/ Poder Público: </w:t>
      </w:r>
      <w:r>
        <w:rPr/>
        <w:t>SMADS: Mary Luciana da</w:t>
      </w:r>
      <w:r>
        <w:rPr>
          <w:spacing w:val="-3"/>
        </w:rPr>
        <w:t> </w:t>
      </w:r>
      <w:r>
        <w:rPr/>
        <w:t>Cunha Silva;SMDET: Vitória Ramos Benuthe; SME: Fabiana Bezerra Nogueira; SMC: Fernanda de Laurentiis; SMDHC - Coordenação de Políticas para Imigrantes e Promoção do Trabalho Decente); Gabrielle Dias; SMDHC - Coordenação de Políticas para Imigrantes e Promoção do Trabalho Decente); Patricia Prudencio Torrez; SMDHC - Coordenação de Políticas para Imigrantes e Promoção do Trabalho Decente); Benicio Meza; SMDHC - Coordenação de Políticas para Imigrantes e Promoção do Trabalho Decente); Hanilton de Medeiros; SMDHC - Departamento de Participação Social, Ana Beatriz Annunciato Ianuzi (Prefeitura de </w:t>
      </w:r>
      <w:r>
        <w:rPr>
          <w:spacing w:val="-5"/>
        </w:rPr>
        <w:t>São</w:t>
      </w:r>
      <w:r>
        <w:rPr/>
        <w:tab/>
      </w:r>
      <w:r>
        <w:rPr>
          <w:spacing w:val="-2"/>
        </w:rPr>
        <w:t>Paulo);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276" w:lineRule="auto"/>
        <w:ind w:left="127" w:right="997"/>
        <w:jc w:val="both"/>
      </w:pPr>
      <w:r>
        <w:rPr>
          <w:b/>
        </w:rPr>
        <w:t>Participantes</w:t>
      </w:r>
      <w:r>
        <w:rPr>
          <w:b/>
          <w:spacing w:val="-1"/>
        </w:rPr>
        <w:t> </w:t>
      </w:r>
      <w:r>
        <w:rPr>
          <w:b/>
        </w:rPr>
        <w:t>da</w:t>
      </w:r>
      <w:r>
        <w:rPr>
          <w:b/>
          <w:spacing w:val="-1"/>
        </w:rPr>
        <w:t> </w:t>
      </w:r>
      <w:r>
        <w:rPr>
          <w:b/>
        </w:rPr>
        <w:t>Sociedade</w:t>
      </w:r>
      <w:r>
        <w:rPr>
          <w:b/>
          <w:spacing w:val="-3"/>
        </w:rPr>
        <w:t> </w:t>
      </w:r>
      <w:r>
        <w:rPr>
          <w:b/>
        </w:rPr>
        <w:t>Civil: </w:t>
      </w:r>
      <w:r>
        <w:rPr/>
        <w:t>Modou</w:t>
      </w:r>
      <w:r>
        <w:rPr>
          <w:spacing w:val="-3"/>
        </w:rPr>
        <w:t> </w:t>
      </w:r>
      <w:r>
        <w:rPr/>
        <w:t>Dieye,</w:t>
      </w:r>
      <w:r>
        <w:rPr>
          <w:spacing w:val="-2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CMI;</w:t>
      </w:r>
      <w:r>
        <w:rPr>
          <w:spacing w:val="-7"/>
        </w:rPr>
        <w:t> </w:t>
      </w:r>
      <w:r>
        <w:rPr/>
        <w:t>Constance</w:t>
      </w:r>
      <w:r>
        <w:rPr>
          <w:spacing w:val="-2"/>
        </w:rPr>
        <w:t> </w:t>
      </w:r>
      <w:r>
        <w:rPr/>
        <w:t>Salawe;</w:t>
      </w:r>
      <w:r>
        <w:rPr>
          <w:spacing w:val="-2"/>
        </w:rPr>
        <w:t> </w:t>
      </w:r>
      <w:r>
        <w:rPr/>
        <w:t>Éclair</w:t>
      </w:r>
      <w:r>
        <w:rPr>
          <w:spacing w:val="-5"/>
        </w:rPr>
        <w:t> </w:t>
      </w:r>
      <w:r>
        <w:rPr/>
        <w:t>Pires</w:t>
      </w:r>
      <w:r>
        <w:rPr>
          <w:spacing w:val="-3"/>
        </w:rPr>
        <w:t> </w:t>
      </w:r>
      <w:r>
        <w:rPr/>
        <w:t>de Souza, representante da ONG Identidade Humana;</w:t>
      </w:r>
      <w:r>
        <w:rPr>
          <w:spacing w:val="40"/>
        </w:rPr>
        <w:t> </w:t>
      </w:r>
      <w:r>
        <w:rPr/>
        <w:t>Marianna Zawadi Kitenge Mukuna,</w:t>
      </w:r>
      <w:r>
        <w:rPr>
          <w:spacing w:val="40"/>
        </w:rPr>
        <w:t> </w:t>
      </w:r>
      <w:r>
        <w:rPr/>
        <w:t>Paola Gersztein, representante da Cáritas Arquidiocesana de São Paulo (CASP); Mayelin Mercedez, Sonia Flores Mamani Fritzly</w:t>
      </w:r>
      <w:r>
        <w:rPr>
          <w:spacing w:val="-3"/>
        </w:rPr>
        <w:t> </w:t>
      </w:r>
      <w:r>
        <w:rPr/>
        <w:t>Valcin,</w:t>
      </w:r>
      <w:r>
        <w:rPr>
          <w:spacing w:val="-3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Missão Batista</w:t>
      </w:r>
      <w:r>
        <w:rPr>
          <w:spacing w:val="-4"/>
        </w:rPr>
        <w:t> </w:t>
      </w:r>
      <w:r>
        <w:rPr/>
        <w:t>Guaianases; Tomasa Nancy</w:t>
      </w:r>
      <w:r>
        <w:rPr>
          <w:spacing w:val="-3"/>
        </w:rPr>
        <w:t> </w:t>
      </w:r>
      <w:r>
        <w:rPr/>
        <w:t>Salva</w:t>
      </w:r>
      <w:r>
        <w:rPr>
          <w:spacing w:val="-4"/>
        </w:rPr>
        <w:t> </w:t>
      </w:r>
      <w:r>
        <w:rPr/>
        <w:t>Guarachi,</w:t>
      </w:r>
      <w:r>
        <w:rPr>
          <w:spacing w:val="-3"/>
        </w:rPr>
        <w:t> </w:t>
      </w:r>
      <w:r>
        <w:rPr/>
        <w:t>representante do CAMI; Mariama Bah, representante da União Africana Alkeebulan; Prudence Kalambay Libonza, representante da A Voz do Congo; Merve Mumcu, representante do Instituto pelo Diálogo Intercultural. Wendy Ledix</w:t>
      </w:r>
    </w:p>
    <w:p>
      <w:pPr>
        <w:pStyle w:val="BodyText"/>
        <w:spacing w:line="276" w:lineRule="auto" w:before="238"/>
        <w:ind w:left="127" w:right="1001"/>
        <w:jc w:val="both"/>
      </w:pPr>
      <w:r>
        <w:rPr>
          <w:b/>
        </w:rPr>
        <w:t>Membros Observadores: </w:t>
      </w:r>
      <w:r>
        <w:rPr/>
        <w:t>Bianca de Toledo Pereira Chaves Barbosa, representante da Organização Internacional para as Migrações (OIM); Carla Mustafa (OAB/SP); Amanda Pilon Barsoumian, representante da Defensoria Pública do Estado de São Paulo.</w:t>
      </w:r>
    </w:p>
    <w:p>
      <w:pPr>
        <w:pStyle w:val="BodyText"/>
        <w:spacing w:line="276" w:lineRule="auto" w:before="240"/>
        <w:ind w:left="127" w:right="999"/>
        <w:jc w:val="both"/>
      </w:pPr>
      <w:r>
        <w:rPr>
          <w:b/>
        </w:rPr>
        <w:t>Ouvintes:</w:t>
      </w:r>
      <w:r>
        <w:rPr>
          <w:b/>
          <w:spacing w:val="-3"/>
        </w:rPr>
        <w:t> </w:t>
      </w:r>
      <w:r>
        <w:rPr/>
        <w:t>Abdulbaset</w:t>
      </w:r>
      <w:r>
        <w:rPr>
          <w:spacing w:val="-3"/>
        </w:rPr>
        <w:t> </w:t>
      </w:r>
      <w:r>
        <w:rPr/>
        <w:t>Jarour</w:t>
      </w:r>
      <w:r>
        <w:rPr>
          <w:spacing w:val="-6"/>
        </w:rPr>
        <w:t> </w:t>
      </w:r>
      <w:r>
        <w:rPr/>
        <w:t>(IHG); Ana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Pinhati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(ARRO);</w:t>
      </w:r>
      <w:r>
        <w:rPr>
          <w:spacing w:val="-4"/>
        </w:rPr>
        <w:t> </w:t>
      </w:r>
      <w:r>
        <w:rPr/>
        <w:t>Júlia Afonso</w:t>
      </w:r>
      <w:r>
        <w:rPr>
          <w:spacing w:val="-5"/>
        </w:rPr>
        <w:t> </w:t>
      </w:r>
      <w:r>
        <w:rPr/>
        <w:t>Lyra</w:t>
      </w:r>
      <w:r>
        <w:rPr>
          <w:spacing w:val="-5"/>
        </w:rPr>
        <w:t> </w:t>
      </w:r>
      <w:r>
        <w:rPr/>
        <w:t>(UFRJ);W.Alfredo Nanez Garcia, representante da ACP – Associação de Cidadãos Peruanos em São Paulo; Maria Silvia Dorado, representante da Federação Bolivianos Unidos no Brasil; Bélgica Saez, representante do MTST;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340" w:bottom="280" w:left="1133" w:right="283"/>
        </w:sectPr>
      </w:pPr>
    </w:p>
    <w:p>
      <w:pPr>
        <w:pStyle w:val="BodyText"/>
        <w:tabs>
          <w:tab w:pos="1362" w:val="left" w:leader="none"/>
          <w:tab w:pos="2727" w:val="left" w:leader="none"/>
          <w:tab w:pos="4737" w:val="left" w:leader="none"/>
          <w:tab w:pos="5697" w:val="left" w:leader="none"/>
          <w:tab w:pos="7062" w:val="left" w:leader="none"/>
          <w:tab w:pos="8412" w:val="left" w:leader="none"/>
        </w:tabs>
        <w:spacing w:before="76"/>
        <w:ind w:left="127"/>
      </w:pPr>
      <w:r>
        <w:rPr>
          <w:spacing w:val="-2"/>
        </w:rPr>
        <w:t>Vania</w:t>
      </w:r>
      <w:r>
        <w:rPr/>
        <w:tab/>
      </w:r>
      <w:r>
        <w:rPr>
          <w:spacing w:val="-2"/>
        </w:rPr>
        <w:t>Pelote,</w:t>
      </w:r>
      <w:r>
        <w:rPr/>
        <w:tab/>
      </w:r>
      <w:r>
        <w:rPr>
          <w:spacing w:val="-2"/>
        </w:rPr>
        <w:t>representante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2"/>
        </w:rPr>
        <w:t>Missão</w:t>
      </w:r>
      <w:r>
        <w:rPr/>
        <w:tab/>
      </w:r>
      <w:r>
        <w:rPr>
          <w:spacing w:val="-2"/>
        </w:rPr>
        <w:t>Batista</w:t>
      </w:r>
      <w:r>
        <w:rPr/>
        <w:tab/>
      </w:r>
      <w:r>
        <w:rPr>
          <w:spacing w:val="-2"/>
        </w:rPr>
        <w:t>Guaianases.</w:t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78" w:lineRule="auto"/>
        <w:ind w:left="127" w:right="997" w:firstLine="710"/>
        <w:jc w:val="both"/>
      </w:pPr>
      <w:r>
        <w:rPr/>
        <w:t>Em</w:t>
      </w:r>
      <w:r>
        <w:rPr>
          <w:spacing w:val="-13"/>
        </w:rPr>
        <w:t> </w:t>
      </w:r>
      <w:r>
        <w:rPr/>
        <w:t>24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fevereiro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2026,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reunião</w:t>
      </w:r>
      <w:r>
        <w:rPr>
          <w:spacing w:val="-8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foi</w:t>
      </w:r>
      <w:r>
        <w:rPr>
          <w:spacing w:val="-12"/>
        </w:rPr>
        <w:t> </w:t>
      </w:r>
      <w:r>
        <w:rPr/>
        <w:t>iniciada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14:35</w:t>
      </w:r>
      <w:r>
        <w:rPr>
          <w:spacing w:val="-11"/>
        </w:rPr>
        <w:t> </w:t>
      </w:r>
      <w:r>
        <w:rPr/>
        <w:t>quando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presidência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CMI, Gabrielle Dias deu boas-vindas aos participantes que estavam presente de forma presencial e híbrida.</w:t>
      </w:r>
    </w:p>
    <w:p>
      <w:pPr>
        <w:pStyle w:val="BodyText"/>
        <w:spacing w:line="276" w:lineRule="auto" w:before="233"/>
        <w:ind w:left="127" w:right="1000" w:firstLine="710"/>
        <w:jc w:val="both"/>
      </w:pPr>
      <w:r>
        <w:rPr/>
        <w:t>Em seguida, foi abordada a </w:t>
      </w:r>
      <w:r>
        <w:rPr>
          <w:b/>
        </w:rPr>
        <w:t>Pauta 1. </w:t>
      </w:r>
      <w:r>
        <w:rPr/>
        <w:t>Mudança da data da reunião com o MP/SP sobre Educação para Imigrantes para o dia 10 de março de 2026 às 14h de forma presencial na Sede do MP/SP à Rua Riachuelo, 115, Centro de São Paulo.</w:t>
      </w:r>
    </w:p>
    <w:p>
      <w:pPr>
        <w:pStyle w:val="BodyText"/>
        <w:spacing w:line="276" w:lineRule="auto" w:before="244"/>
        <w:ind w:left="127" w:right="993" w:firstLine="710"/>
        <w:jc w:val="both"/>
      </w:pPr>
      <w:r>
        <w:rPr/>
        <w:t>Durante a discussão sobre a pauta de educação para imigrantes, a conselheira Sonia questionou se o tema teria algum recorte</w:t>
      </w:r>
      <w:r>
        <w:rPr>
          <w:spacing w:val="-2"/>
        </w:rPr>
        <w:t> </w:t>
      </w:r>
      <w:r>
        <w:rPr/>
        <w:t>específico, considerando que se trata de uma pauta</w:t>
      </w:r>
      <w:r>
        <w:rPr>
          <w:spacing w:val="-3"/>
        </w:rPr>
        <w:t> </w:t>
      </w:r>
      <w:r>
        <w:rPr/>
        <w:t>bastante ampla e que poderia envolver diferentes dimensões das políticas públicas. Gabrielle, em resposta, afirmou que se tratava de uma reunião sem recorte em específico e que seria uma reunião mais a caráter de escuta de diversos atores do governo e da sociedade civil sobre o tema.</w:t>
      </w:r>
    </w:p>
    <w:p>
      <w:pPr>
        <w:pStyle w:val="BodyText"/>
        <w:spacing w:line="276" w:lineRule="auto" w:before="241"/>
        <w:ind w:left="127" w:right="993" w:firstLine="710"/>
        <w:jc w:val="both"/>
      </w:pPr>
      <w:r>
        <w:rPr/>
        <w:t>Dando</w:t>
      </w:r>
      <w:r>
        <w:rPr>
          <w:spacing w:val="-13"/>
        </w:rPr>
        <w:t> </w:t>
      </w:r>
      <w:r>
        <w:rPr/>
        <w:t>continuidade,</w:t>
      </w:r>
      <w:r>
        <w:rPr>
          <w:spacing w:val="-12"/>
        </w:rPr>
        <w:t> </w:t>
      </w:r>
      <w:r>
        <w:rPr/>
        <w:t>Patrícia</w:t>
      </w:r>
      <w:r>
        <w:rPr>
          <w:spacing w:val="-13"/>
        </w:rPr>
        <w:t> </w:t>
      </w:r>
      <w:r>
        <w:rPr/>
        <w:t>apresentou</w:t>
      </w:r>
      <w:r>
        <w:rPr>
          <w:spacing w:val="-12"/>
        </w:rPr>
        <w:t> </w:t>
      </w:r>
      <w:r>
        <w:rPr>
          <w:b/>
        </w:rPr>
        <w:t>Pauta</w:t>
      </w:r>
      <w:r>
        <w:rPr>
          <w:b/>
          <w:spacing w:val="-13"/>
        </w:rPr>
        <w:t> </w:t>
      </w:r>
      <w:r>
        <w:rPr>
          <w:b/>
        </w:rPr>
        <w:t>2.</w:t>
      </w:r>
      <w:r>
        <w:rPr>
          <w:b/>
          <w:spacing w:val="-12"/>
        </w:rPr>
        <w:t> </w:t>
      </w:r>
      <w:r>
        <w:rPr>
          <w:b/>
        </w:rPr>
        <w:t>Atividades</w:t>
      </w:r>
      <w:r>
        <w:rPr>
          <w:b/>
          <w:spacing w:val="-13"/>
        </w:rPr>
        <w:t> </w:t>
      </w:r>
      <w:r>
        <w:rPr>
          <w:b/>
        </w:rPr>
        <w:t>realizadas</w:t>
      </w:r>
      <w:r>
        <w:rPr>
          <w:b/>
          <w:spacing w:val="-12"/>
        </w:rPr>
        <w:t> </w:t>
      </w:r>
      <w:r>
        <w:rPr>
          <w:b/>
        </w:rPr>
        <w:t>no</w:t>
      </w:r>
      <w:r>
        <w:rPr>
          <w:b/>
          <w:spacing w:val="-12"/>
        </w:rPr>
        <w:t> </w:t>
      </w:r>
      <w:r>
        <w:rPr>
          <w:b/>
        </w:rPr>
        <w:t>mês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2"/>
        </w:rPr>
        <w:t> </w:t>
      </w:r>
      <w:r>
        <w:rPr>
          <w:b/>
        </w:rPr>
        <w:t>janeiro</w:t>
      </w:r>
      <w:r>
        <w:rPr>
          <w:b/>
          <w:spacing w:val="-13"/>
        </w:rPr>
        <w:t> </w:t>
      </w:r>
      <w:r>
        <w:rPr>
          <w:b/>
        </w:rPr>
        <w:t>/2026. </w:t>
      </w:r>
      <w:r>
        <w:rPr/>
        <w:t>Em comemoração ao Dia Nacional do Combate ao Trabalho Escravo, celebrado em 28 de janeiro, a Secretaria Municipal de Direitos Humanos e Cidadania (SMDHC), por meio da Coordenação de Políticas para Imigrantes e Promoção do Trabalho Decente, realizou dois dias de eventos com o objetivo de promover a temática, fortalecer iniciativas de empregabilidade e ampliar o acesso a serviços públicos.</w:t>
      </w:r>
    </w:p>
    <w:p>
      <w:pPr>
        <w:pStyle w:val="BodyText"/>
        <w:spacing w:line="276" w:lineRule="auto" w:before="236"/>
        <w:ind w:left="127" w:right="999" w:firstLine="710"/>
        <w:jc w:val="both"/>
      </w:pPr>
      <w:r>
        <w:rPr/>
        <w:t>No dia 28, na Biblioteca Mário de Andrade, ocorreu o seminário “São Paulo pelo Trabalho Decente”,</w:t>
      </w:r>
      <w:r>
        <w:rPr>
          <w:spacing w:val="-1"/>
        </w:rPr>
        <w:t> </w:t>
      </w:r>
      <w:r>
        <w:rPr/>
        <w:t>voltado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gestores públicos, estudantes</w:t>
      </w:r>
      <w:r>
        <w:rPr>
          <w:spacing w:val="-2"/>
        </w:rPr>
        <w:t> </w:t>
      </w:r>
      <w:r>
        <w:rPr/>
        <w:t>e representantes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setor privado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terceiro setor, para troca de experiências e discussão de estratégias de enfrentamento ao trabalho escravo e precarizado.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29,</w:t>
      </w:r>
      <w:r>
        <w:rPr>
          <w:spacing w:val="-7"/>
        </w:rPr>
        <w:t> </w:t>
      </w:r>
      <w:r>
        <w:rPr/>
        <w:t>no</w:t>
      </w:r>
      <w:r>
        <w:rPr>
          <w:spacing w:val="-8"/>
        </w:rPr>
        <w:t> </w:t>
      </w:r>
      <w:r>
        <w:rPr/>
        <w:t>Parque</w:t>
      </w:r>
      <w:r>
        <w:rPr>
          <w:spacing w:val="-2"/>
        </w:rPr>
        <w:t> </w:t>
      </w:r>
      <w:r>
        <w:rPr/>
        <w:t>Princesa</w:t>
      </w:r>
      <w:r>
        <w:rPr>
          <w:spacing w:val="-8"/>
        </w:rPr>
        <w:t> </w:t>
      </w:r>
      <w:r>
        <w:rPr/>
        <w:t>Isabel,</w:t>
      </w:r>
      <w:r>
        <w:rPr>
          <w:spacing w:val="-7"/>
        </w:rPr>
        <w:t> </w:t>
      </w:r>
      <w:r>
        <w:rPr/>
        <w:t>realizou-se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Mutirão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Empregabilidade</w:t>
      </w:r>
      <w:r>
        <w:rPr>
          <w:spacing w:val="-7"/>
        </w:rPr>
        <w:t> </w:t>
      </w:r>
      <w:r>
        <w:rPr/>
        <w:t>e</w:t>
      </w:r>
      <w:r>
        <w:rPr>
          <w:spacing w:val="-2"/>
        </w:rPr>
        <w:t> </w:t>
      </w:r>
      <w:r>
        <w:rPr/>
        <w:t>Cidadania, que</w:t>
      </w:r>
      <w:r>
        <w:rPr>
          <w:spacing w:val="-4"/>
        </w:rPr>
        <w:t> </w:t>
      </w:r>
      <w:r>
        <w:rPr/>
        <w:t>ofereceu</w:t>
      </w:r>
      <w:r>
        <w:rPr>
          <w:spacing w:val="-5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integrados</w:t>
      </w:r>
      <w:r>
        <w:rPr>
          <w:spacing w:val="-6"/>
        </w:rPr>
        <w:t> </w:t>
      </w:r>
      <w:r>
        <w:rPr/>
        <w:t>à</w:t>
      </w:r>
      <w:r>
        <w:rPr>
          <w:spacing w:val="-5"/>
        </w:rPr>
        <w:t> </w:t>
      </w:r>
      <w:r>
        <w:rPr/>
        <w:t>população,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orientação</w:t>
      </w:r>
      <w:r>
        <w:rPr>
          <w:spacing w:val="-6"/>
        </w:rPr>
        <w:t> </w:t>
      </w:r>
      <w:r>
        <w:rPr/>
        <w:t>profissional,</w:t>
      </w:r>
      <w:r>
        <w:rPr>
          <w:spacing w:val="-4"/>
        </w:rPr>
        <w:t> </w:t>
      </w:r>
      <w:r>
        <w:rPr/>
        <w:t>acesso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vagas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emprego, assistência jurídica e apoio de organismos internacionais, especialmente para imigrantes.</w:t>
      </w:r>
    </w:p>
    <w:p>
      <w:pPr>
        <w:pStyle w:val="BodyText"/>
        <w:spacing w:line="276" w:lineRule="auto" w:before="243"/>
        <w:ind w:left="127" w:right="991" w:firstLine="710"/>
        <w:jc w:val="both"/>
      </w:pPr>
      <w:r>
        <w:rPr/>
        <w:t>As</w:t>
      </w:r>
      <w:r>
        <w:rPr>
          <w:spacing w:val="-12"/>
        </w:rPr>
        <w:t> </w:t>
      </w:r>
      <w:r>
        <w:rPr/>
        <w:t>ações</w:t>
      </w:r>
      <w:r>
        <w:rPr>
          <w:spacing w:val="-12"/>
        </w:rPr>
        <w:t> </w:t>
      </w:r>
      <w:r>
        <w:rPr/>
        <w:t>também</w:t>
      </w:r>
      <w:r>
        <w:rPr>
          <w:spacing w:val="-7"/>
        </w:rPr>
        <w:t> </w:t>
      </w:r>
      <w:r>
        <w:rPr/>
        <w:t>marcaram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lançamento</w:t>
      </w:r>
      <w:r>
        <w:rPr>
          <w:spacing w:val="-12"/>
        </w:rPr>
        <w:t> </w:t>
      </w:r>
      <w:r>
        <w:rPr/>
        <w:t>do</w:t>
      </w:r>
      <w:r>
        <w:rPr>
          <w:spacing w:val="-13"/>
        </w:rPr>
        <w:t> </w:t>
      </w:r>
      <w:r>
        <w:rPr/>
        <w:t>Canal</w:t>
      </w:r>
      <w:r>
        <w:rPr>
          <w:spacing w:val="-6"/>
        </w:rPr>
        <w:t> </w:t>
      </w:r>
      <w:r>
        <w:rPr/>
        <w:t>de</w:t>
      </w:r>
      <w:r>
        <w:rPr>
          <w:spacing w:val="-11"/>
        </w:rPr>
        <w:t> </w:t>
      </w:r>
      <w:r>
        <w:rPr/>
        <w:t>Denúncias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Trabalho</w:t>
      </w:r>
      <w:r>
        <w:rPr>
          <w:spacing w:val="-8"/>
        </w:rPr>
        <w:t> </w:t>
      </w:r>
      <w:r>
        <w:rPr/>
        <w:t>Escravo,</w:t>
      </w:r>
      <w:r>
        <w:rPr>
          <w:spacing w:val="-11"/>
        </w:rPr>
        <w:t> </w:t>
      </w:r>
      <w:r>
        <w:rPr/>
        <w:t>disponível pelo Portal 156, que permitiu à população registrar denúncias de forma segura e sigilosa, contribuindo 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proteção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humanos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combate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essa</w:t>
      </w:r>
      <w:r>
        <w:rPr>
          <w:spacing w:val="-3"/>
        </w:rPr>
        <w:t> </w:t>
      </w:r>
      <w:r>
        <w:rPr/>
        <w:t>prática.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tema</w:t>
      </w:r>
      <w:r>
        <w:rPr>
          <w:spacing w:val="-3"/>
        </w:rPr>
        <w:t> </w:t>
      </w:r>
      <w:r>
        <w:rPr/>
        <w:t>Carla</w:t>
      </w:r>
      <w:r>
        <w:rPr>
          <w:spacing w:val="-3"/>
        </w:rPr>
        <w:t> </w:t>
      </w:r>
      <w:r>
        <w:rPr/>
        <w:t>Mustafa</w:t>
      </w:r>
      <w:r>
        <w:rPr>
          <w:spacing w:val="-3"/>
        </w:rPr>
        <w:t> </w:t>
      </w:r>
      <w:r>
        <w:rPr/>
        <w:t>comentou sobre a necessidade de ampliar a disseminação e divulgação do novo fluxo de denúncias de trabalho análogo à escravidão, ressaltando que muitos trabalhadores imigrantes ainda não têm conhecimento sobre os canais existentes para formalizar denúncias e acessar a rede de proteção.</w:t>
      </w:r>
    </w:p>
    <w:p>
      <w:pPr>
        <w:pStyle w:val="BodyText"/>
        <w:spacing w:line="276" w:lineRule="auto" w:before="202"/>
        <w:ind w:left="127" w:right="1002" w:firstLine="710"/>
        <w:jc w:val="both"/>
      </w:pPr>
      <w:r>
        <w:rPr/>
        <w:t>Seguidamente, Patrícia apresentou os números do Mutirão de Empregabilidade, destacando os resultados</w:t>
      </w:r>
      <w:r>
        <w:rPr>
          <w:spacing w:val="-4"/>
        </w:rPr>
        <w:t> </w:t>
      </w:r>
      <w:r>
        <w:rPr/>
        <w:t>alcançados</w:t>
      </w:r>
      <w:r>
        <w:rPr>
          <w:spacing w:val="-4"/>
        </w:rPr>
        <w:t> </w:t>
      </w:r>
      <w:r>
        <w:rPr/>
        <w:t>pela</w:t>
      </w:r>
      <w:r>
        <w:rPr>
          <w:spacing w:val="-3"/>
        </w:rPr>
        <w:t> </w:t>
      </w:r>
      <w:r>
        <w:rPr/>
        <w:t>iniciativa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sua</w:t>
      </w:r>
      <w:r>
        <w:rPr>
          <w:spacing w:val="-3"/>
        </w:rPr>
        <w:t> </w:t>
      </w:r>
      <w:r>
        <w:rPr/>
        <w:t>relevância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promover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acesso</w:t>
      </w:r>
      <w:r>
        <w:rPr>
          <w:spacing w:val="-3"/>
        </w:rPr>
        <w:t> </w:t>
      </w:r>
      <w:r>
        <w:rPr/>
        <w:t>da população</w:t>
      </w:r>
      <w:r>
        <w:rPr>
          <w:spacing w:val="-4"/>
        </w:rPr>
        <w:t> </w:t>
      </w:r>
      <w:r>
        <w:rPr/>
        <w:t>imigrante</w:t>
      </w:r>
      <w:r>
        <w:rPr>
          <w:spacing w:val="-2"/>
        </w:rPr>
        <w:t> </w:t>
      </w:r>
      <w:r>
        <w:rPr/>
        <w:t>ao mercado de trabalho. Sendo estes: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1133" w:right="283"/>
        </w:sectPr>
      </w:pPr>
    </w:p>
    <w:p>
      <w:pPr>
        <w:pStyle w:val="BodyText"/>
        <w:ind w:left="2555"/>
        <w:rPr>
          <w:sz w:val="20"/>
        </w:rPr>
      </w:pPr>
      <w:r>
        <w:rPr>
          <w:sz w:val="20"/>
        </w:rPr>
        <w:drawing>
          <wp:inline distT="0" distB="0" distL="0" distR="0">
            <wp:extent cx="3592448" cy="165811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448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BodyText"/>
        <w:spacing w:line="276" w:lineRule="auto"/>
        <w:ind w:left="127" w:right="999" w:firstLine="710"/>
        <w:jc w:val="both"/>
      </w:pPr>
      <w:r>
        <w:rPr/>
        <w:t>Na sequência, iniciou-se a </w:t>
      </w:r>
      <w:r>
        <w:rPr>
          <w:b/>
        </w:rPr>
        <w:t>Pauta 3, </w:t>
      </w:r>
      <w:r>
        <w:rPr/>
        <w:t>o planejamento de ações e encontros formativos para o ano de 2026. Durante o debate, foram mencionados resumidamente as respostas dos conselheiros do formulário com sugestões de ações e encontros para o ano de 2026. Sendo estas: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2413074</wp:posOffset>
            </wp:positionH>
            <wp:positionV relativeFrom="paragraph">
              <wp:posOffset>173120</wp:posOffset>
            </wp:positionV>
            <wp:extent cx="2872166" cy="1774507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166" cy="177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37"/>
      </w:pPr>
    </w:p>
    <w:p>
      <w:pPr>
        <w:pStyle w:val="BodyText"/>
        <w:ind w:left="127"/>
      </w:pPr>
      <w:r>
        <w:rPr/>
        <w:t>Público-alvo</w:t>
      </w:r>
      <w:r>
        <w:rPr>
          <w:spacing w:val="-5"/>
        </w:rPr>
        <w:t> </w:t>
      </w:r>
      <w:r>
        <w:rPr/>
        <w:t>destas</w:t>
      </w:r>
      <w:r>
        <w:rPr>
          <w:spacing w:val="-5"/>
        </w:rPr>
        <w:t> </w:t>
      </w:r>
      <w:r>
        <w:rPr>
          <w:spacing w:val="-2"/>
        </w:rPr>
        <w:t>ações:</w:t>
      </w: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967970</wp:posOffset>
            </wp:positionH>
            <wp:positionV relativeFrom="paragraph">
              <wp:posOffset>149670</wp:posOffset>
            </wp:positionV>
            <wp:extent cx="5566879" cy="184594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879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838"/>
      </w:pPr>
      <w:r>
        <w:rPr/>
        <w:t>A</w:t>
      </w:r>
      <w:r>
        <w:rPr>
          <w:spacing w:val="-4"/>
        </w:rPr>
        <w:t> </w:t>
      </w:r>
      <w:r>
        <w:rPr/>
        <w:t>seguir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resumo</w:t>
      </w:r>
      <w:r>
        <w:rPr>
          <w:spacing w:val="-1"/>
        </w:rPr>
        <w:t> </w:t>
      </w:r>
      <w:r>
        <w:rPr/>
        <w:t>das</w:t>
      </w:r>
      <w:r>
        <w:rPr>
          <w:spacing w:val="-3"/>
        </w:rPr>
        <w:t> </w:t>
      </w:r>
      <w:r>
        <w:rPr/>
        <w:t>propostas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>
          <w:spacing w:val="-2"/>
        </w:rPr>
        <w:t>justificativas:</w:t>
      </w:r>
    </w:p>
    <w:p>
      <w:pPr>
        <w:pStyle w:val="BodyText"/>
        <w:spacing w:after="0"/>
        <w:sectPr>
          <w:pgSz w:w="11910" w:h="16840"/>
          <w:pgMar w:top="1420" w:bottom="280" w:left="1133" w:right="283"/>
        </w:sectPr>
      </w:pPr>
    </w:p>
    <w:p>
      <w:pPr>
        <w:pStyle w:val="BodyText"/>
        <w:ind w:left="127"/>
        <w:rPr>
          <w:sz w:val="20"/>
        </w:rPr>
      </w:pPr>
      <w:r>
        <w:rPr>
          <w:sz w:val="20"/>
        </w:rPr>
        <w:drawing>
          <wp:inline distT="0" distB="0" distL="0" distR="0">
            <wp:extent cx="6298830" cy="35127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830" cy="351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800100</wp:posOffset>
            </wp:positionH>
            <wp:positionV relativeFrom="paragraph">
              <wp:posOffset>179704</wp:posOffset>
            </wp:positionV>
            <wp:extent cx="6520715" cy="356292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715" cy="356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33"/>
        <w:ind w:left="127" w:right="995" w:firstLine="710"/>
        <w:jc w:val="both"/>
      </w:pPr>
      <w:r>
        <w:rPr/>
        <w:t>Também</w:t>
      </w:r>
      <w:r>
        <w:rPr>
          <w:spacing w:val="-4"/>
        </w:rPr>
        <w:t> </w:t>
      </w:r>
      <w:r>
        <w:rPr/>
        <w:t>foi</w:t>
      </w:r>
      <w:r>
        <w:rPr>
          <w:spacing w:val="-3"/>
        </w:rPr>
        <w:t> </w:t>
      </w:r>
      <w:r>
        <w:rPr/>
        <w:t>perguntado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formulário</w:t>
      </w:r>
      <w:r>
        <w:rPr>
          <w:spacing w:val="-5"/>
        </w:rPr>
        <w:t> </w:t>
      </w:r>
      <w:r>
        <w:rPr/>
        <w:t>sugestões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relação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formato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ações, com a importância de que devam ser adaptadas às necessidades da população, abordando temas como racismo, xenofobia, violência de gênero, saúde e regularização documental, combinando escuta qualificada, orientações práticas e sensibilização. São estas as sugestões: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199" w:after="0"/>
        <w:ind w:left="847" w:right="0" w:hanging="360"/>
        <w:jc w:val="left"/>
        <w:rPr>
          <w:sz w:val="22"/>
        </w:rPr>
      </w:pPr>
      <w:r>
        <w:rPr>
          <w:sz w:val="22"/>
        </w:rPr>
        <w:t>Rodas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conversa</w:t>
      </w:r>
      <w:r>
        <w:rPr>
          <w:spacing w:val="-3"/>
          <w:sz w:val="22"/>
        </w:rPr>
        <w:t> </w:t>
      </w:r>
      <w:r>
        <w:rPr>
          <w:sz w:val="22"/>
        </w:rPr>
        <w:t>temáticas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troca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experiências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2"/>
          <w:sz w:val="22"/>
        </w:rPr>
        <w:t> imigrantes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40" w:after="0"/>
        <w:ind w:left="847" w:right="0" w:hanging="360"/>
        <w:jc w:val="left"/>
        <w:rPr>
          <w:sz w:val="22"/>
        </w:rPr>
      </w:pPr>
      <w:r>
        <w:rPr>
          <w:sz w:val="22"/>
        </w:rPr>
        <w:t>Oficinas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3"/>
          <w:sz w:val="22"/>
        </w:rPr>
        <w:t> </w:t>
      </w:r>
      <w:r>
        <w:rPr>
          <w:sz w:val="22"/>
        </w:rPr>
        <w:t>direitos,</w:t>
      </w:r>
      <w:r>
        <w:rPr>
          <w:spacing w:val="-2"/>
          <w:sz w:val="22"/>
        </w:rPr>
        <w:t> </w:t>
      </w:r>
      <w:r>
        <w:rPr>
          <w:sz w:val="22"/>
        </w:rPr>
        <w:t>políticas</w:t>
      </w:r>
      <w:r>
        <w:rPr>
          <w:spacing w:val="-5"/>
          <w:sz w:val="22"/>
        </w:rPr>
        <w:t> </w:t>
      </w:r>
      <w:r>
        <w:rPr>
          <w:sz w:val="22"/>
        </w:rPr>
        <w:t>públicas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municipais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top="1420" w:bottom="280" w:left="1133" w:right="283"/>
        </w:sect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74" w:after="0"/>
        <w:ind w:left="847" w:right="0" w:hanging="360"/>
        <w:jc w:val="left"/>
        <w:rPr>
          <w:sz w:val="22"/>
        </w:rPr>
      </w:pPr>
      <w:r>
        <w:rPr>
          <w:sz w:val="22"/>
        </w:rPr>
        <w:t>Atividades</w:t>
      </w:r>
      <w:r>
        <w:rPr>
          <w:spacing w:val="-5"/>
          <w:sz w:val="22"/>
        </w:rPr>
        <w:t> </w:t>
      </w:r>
      <w:r>
        <w:rPr>
          <w:sz w:val="22"/>
        </w:rPr>
        <w:t>culturais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memória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45" w:after="0"/>
        <w:ind w:left="847" w:right="0" w:hanging="360"/>
        <w:jc w:val="left"/>
        <w:rPr>
          <w:sz w:val="22"/>
        </w:rPr>
      </w:pPr>
      <w:r>
        <w:rPr>
          <w:sz w:val="22"/>
        </w:rPr>
        <w:t>Registros</w:t>
      </w:r>
      <w:r>
        <w:rPr>
          <w:spacing w:val="-8"/>
          <w:sz w:val="22"/>
        </w:rPr>
        <w:t> </w:t>
      </w:r>
      <w:r>
        <w:rPr>
          <w:sz w:val="22"/>
        </w:rPr>
        <w:t>audiovisuais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educativos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6" w:lineRule="auto" w:before="40" w:after="0"/>
        <w:ind w:left="848" w:right="1010" w:hanging="361"/>
        <w:jc w:val="left"/>
        <w:rPr>
          <w:sz w:val="22"/>
        </w:rPr>
      </w:pPr>
      <w:r>
        <w:rPr>
          <w:sz w:val="22"/>
        </w:rPr>
        <w:t>Mutirões itinerantes com atendimento e atividades culturais, visitas a escolas, abrigos e órgãos públicos, além de palestras, apresentações e distribuição de materiais informativos.</w:t>
      </w:r>
    </w:p>
    <w:p>
      <w:pPr>
        <w:pStyle w:val="BodyText"/>
        <w:spacing w:before="238"/>
      </w:pPr>
    </w:p>
    <w:p>
      <w:pPr>
        <w:pStyle w:val="BodyText"/>
        <w:spacing w:before="1"/>
        <w:ind w:left="127"/>
      </w:pPr>
      <w:r>
        <w:rPr/>
        <w:t>Com</w:t>
      </w:r>
      <w:r>
        <w:rPr>
          <w:spacing w:val="-5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aos</w:t>
      </w:r>
      <w:r>
        <w:rPr>
          <w:spacing w:val="-4"/>
        </w:rPr>
        <w:t> </w:t>
      </w:r>
      <w:r>
        <w:rPr/>
        <w:t>encontros</w:t>
      </w:r>
      <w:r>
        <w:rPr>
          <w:spacing w:val="-4"/>
        </w:rPr>
        <w:t> </w:t>
      </w:r>
      <w:r>
        <w:rPr/>
        <w:t>formativos</w:t>
      </w:r>
      <w:r>
        <w:rPr>
          <w:spacing w:val="-3"/>
        </w:rPr>
        <w:t> </w:t>
      </w:r>
      <w:r>
        <w:rPr/>
        <w:t>foram</w:t>
      </w:r>
      <w:r>
        <w:rPr>
          <w:spacing w:val="-4"/>
        </w:rPr>
        <w:t> </w:t>
      </w:r>
      <w:r>
        <w:rPr/>
        <w:t>propostos</w:t>
      </w:r>
      <w:r>
        <w:rPr>
          <w:spacing w:val="1"/>
        </w:rPr>
        <w:t> </w:t>
      </w:r>
      <w:r>
        <w:rPr/>
        <w:t>os</w:t>
      </w:r>
      <w:r>
        <w:rPr>
          <w:spacing w:val="-4"/>
        </w:rPr>
        <w:t> </w:t>
      </w:r>
      <w:r>
        <w:rPr/>
        <w:t>seguintes</w:t>
      </w:r>
      <w:r>
        <w:rPr>
          <w:spacing w:val="-2"/>
        </w:rPr>
        <w:t> temas:</w:t>
      </w:r>
    </w:p>
    <w:p>
      <w:pPr>
        <w:pStyle w:val="BodyText"/>
        <w:spacing w:before="8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800100</wp:posOffset>
            </wp:positionH>
            <wp:positionV relativeFrom="paragraph">
              <wp:posOffset>152421</wp:posOffset>
            </wp:positionV>
            <wp:extent cx="5185462" cy="274234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5462" cy="2742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264"/>
        <w:ind w:left="838"/>
      </w:pPr>
      <w:r>
        <w:rPr/>
        <w:t>Temas</w:t>
      </w:r>
      <w:r>
        <w:rPr>
          <w:spacing w:val="-2"/>
        </w:rPr>
        <w:t> </w:t>
      </w:r>
      <w:r>
        <w:rPr/>
        <w:t>já</w:t>
      </w:r>
      <w:r>
        <w:rPr>
          <w:spacing w:val="-6"/>
        </w:rPr>
        <w:t> </w:t>
      </w:r>
      <w:r>
        <w:rPr/>
        <w:t>propostos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os</w:t>
      </w:r>
      <w:r>
        <w:rPr>
          <w:spacing w:val="-2"/>
        </w:rPr>
        <w:t> </w:t>
      </w:r>
      <w:r>
        <w:rPr/>
        <w:t>encontros</w:t>
      </w:r>
      <w:r>
        <w:rPr>
          <w:spacing w:val="-1"/>
        </w:rPr>
        <w:t> </w:t>
      </w:r>
      <w:r>
        <w:rPr>
          <w:spacing w:val="-2"/>
        </w:rPr>
        <w:t>formativos.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80" w:lineRule="auto" w:before="0" w:after="0"/>
        <w:ind w:left="848" w:right="999" w:hanging="361"/>
        <w:jc w:val="left"/>
        <w:rPr>
          <w:sz w:val="22"/>
        </w:rPr>
      </w:pPr>
      <w:r>
        <w:rPr>
          <w:sz w:val="22"/>
        </w:rPr>
        <w:t>"Vozes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Diáspora</w:t>
      </w:r>
      <w:r>
        <w:rPr>
          <w:spacing w:val="40"/>
          <w:sz w:val="22"/>
        </w:rPr>
        <w:t> </w:t>
      </w:r>
      <w:r>
        <w:rPr>
          <w:sz w:val="22"/>
        </w:rPr>
        <w:t>Africana"</w:t>
      </w:r>
      <w:r>
        <w:rPr>
          <w:spacing w:val="40"/>
          <w:sz w:val="22"/>
        </w:rPr>
        <w:t> </w:t>
      </w:r>
      <w:r>
        <w:rPr>
          <w:sz w:val="22"/>
        </w:rPr>
        <w:t>visa</w:t>
      </w:r>
      <w:r>
        <w:rPr>
          <w:spacing w:val="40"/>
          <w:sz w:val="22"/>
        </w:rPr>
        <w:t> </w:t>
      </w:r>
      <w:r>
        <w:rPr>
          <w:sz w:val="22"/>
        </w:rPr>
        <w:t>realizar</w:t>
      </w:r>
      <w:r>
        <w:rPr>
          <w:spacing w:val="40"/>
          <w:sz w:val="22"/>
        </w:rPr>
        <w:t> </w:t>
      </w:r>
      <w:r>
        <w:rPr>
          <w:sz w:val="22"/>
        </w:rPr>
        <w:t>ações</w:t>
      </w:r>
      <w:r>
        <w:rPr>
          <w:spacing w:val="40"/>
          <w:sz w:val="22"/>
        </w:rPr>
        <w:t> </w:t>
      </w:r>
      <w:r>
        <w:rPr>
          <w:sz w:val="22"/>
        </w:rPr>
        <w:t>formativas,</w:t>
      </w:r>
      <w:r>
        <w:rPr>
          <w:spacing w:val="40"/>
          <w:sz w:val="22"/>
        </w:rPr>
        <w:t> </w:t>
      </w:r>
      <w:r>
        <w:rPr>
          <w:sz w:val="22"/>
        </w:rPr>
        <w:t>culturais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participativas</w:t>
      </w:r>
      <w:r>
        <w:rPr>
          <w:spacing w:val="40"/>
          <w:sz w:val="22"/>
        </w:rPr>
        <w:t> </w:t>
      </w:r>
      <w:r>
        <w:rPr>
          <w:sz w:val="22"/>
        </w:rPr>
        <w:t>para imigrantes africanos em São Paulo.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6" w:lineRule="auto" w:before="0" w:after="0"/>
        <w:ind w:left="848" w:right="994" w:hanging="361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Protocolo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Prevenção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Enfrentamento</w:t>
      </w:r>
      <w:r>
        <w:rPr>
          <w:spacing w:val="-13"/>
          <w:sz w:val="22"/>
        </w:rPr>
        <w:t> </w:t>
      </w:r>
      <w:r>
        <w:rPr>
          <w:sz w:val="22"/>
        </w:rPr>
        <w:t>ao</w:t>
      </w:r>
      <w:r>
        <w:rPr>
          <w:spacing w:val="-12"/>
          <w:sz w:val="22"/>
        </w:rPr>
        <w:t> </w:t>
      </w:r>
      <w:r>
        <w:rPr>
          <w:sz w:val="22"/>
        </w:rPr>
        <w:t>Racismo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à</w:t>
      </w:r>
      <w:r>
        <w:rPr>
          <w:spacing w:val="-12"/>
          <w:sz w:val="22"/>
        </w:rPr>
        <w:t> </w:t>
      </w:r>
      <w:r>
        <w:rPr>
          <w:sz w:val="22"/>
        </w:rPr>
        <w:t>Xenofobia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Educação e políticas municipais de educação - SME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76" w:lineRule="auto" w:before="0" w:after="0"/>
        <w:ind w:left="848" w:right="1000" w:hanging="361"/>
        <w:jc w:val="left"/>
        <w:rPr>
          <w:sz w:val="22"/>
        </w:rPr>
      </w:pPr>
      <w:r>
        <w:rPr>
          <w:sz w:val="22"/>
        </w:rPr>
        <w:t>Apresentação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rede</w:t>
      </w:r>
      <w:r>
        <w:rPr>
          <w:spacing w:val="80"/>
          <w:sz w:val="22"/>
        </w:rPr>
        <w:t> </w:t>
      </w:r>
      <w:r>
        <w:rPr>
          <w:sz w:val="22"/>
        </w:rPr>
        <w:t>socioassistencial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Proteção</w:t>
      </w:r>
      <w:r>
        <w:rPr>
          <w:spacing w:val="80"/>
          <w:sz w:val="22"/>
        </w:rPr>
        <w:t> </w:t>
      </w:r>
      <w:r>
        <w:rPr>
          <w:sz w:val="22"/>
        </w:rPr>
        <w:t>Básica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Especial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Média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Alta Complexidade - SMADS</w:t>
      </w: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360"/>
        <w:jc w:val="left"/>
        <w:rPr>
          <w:sz w:val="22"/>
        </w:rPr>
      </w:pPr>
      <w:r>
        <w:rPr>
          <w:sz w:val="22"/>
        </w:rPr>
        <w:t>Proteção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dados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imagem.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78" w:lineRule="auto"/>
        <w:ind w:left="127" w:right="1000" w:firstLine="710"/>
        <w:jc w:val="both"/>
      </w:pPr>
      <w:r>
        <w:rPr/>
        <w:t>Sobre o planejamento os conselheiros ressaltaram que, enquanto Conselho, é necessário aprofundar a apropriação sobre os temas socioassistenciais, em articulação com o poder público, para que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membros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conselho</w:t>
      </w:r>
      <w:r>
        <w:rPr>
          <w:spacing w:val="-13"/>
        </w:rPr>
        <w:t> </w:t>
      </w:r>
      <w:r>
        <w:rPr/>
        <w:t>possam</w:t>
      </w:r>
      <w:r>
        <w:rPr>
          <w:spacing w:val="-12"/>
        </w:rPr>
        <w:t> </w:t>
      </w:r>
      <w:r>
        <w:rPr/>
        <w:t>atuar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vetores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informação</w:t>
      </w:r>
      <w:r>
        <w:rPr>
          <w:spacing w:val="-12"/>
        </w:rPr>
        <w:t> </w:t>
      </w:r>
      <w:r>
        <w:rPr/>
        <w:t>junto</w:t>
      </w:r>
      <w:r>
        <w:rPr>
          <w:spacing w:val="-13"/>
        </w:rPr>
        <w:t> </w:t>
      </w:r>
      <w:r>
        <w:rPr/>
        <w:t>às</w:t>
      </w:r>
      <w:r>
        <w:rPr>
          <w:spacing w:val="-12"/>
        </w:rPr>
        <w:t> </w:t>
      </w:r>
      <w:r>
        <w:rPr/>
        <w:t>comunidades</w:t>
      </w:r>
      <w:r>
        <w:rPr>
          <w:spacing w:val="-13"/>
        </w:rPr>
        <w:t> </w:t>
      </w:r>
      <w:r>
        <w:rPr/>
        <w:t>migrantes.</w:t>
      </w:r>
    </w:p>
    <w:p>
      <w:pPr>
        <w:pStyle w:val="BodyText"/>
        <w:spacing w:line="276" w:lineRule="auto" w:before="191"/>
        <w:ind w:left="127" w:right="1002" w:firstLine="710"/>
        <w:jc w:val="both"/>
      </w:pPr>
      <w:r>
        <w:rPr/>
        <w:t>Também foi destacado que o usuário/cidadão deve ser o principal destinatário das informações, sendo</w:t>
      </w:r>
      <w:r>
        <w:rPr>
          <w:spacing w:val="-10"/>
        </w:rPr>
        <w:t> </w:t>
      </w:r>
      <w:r>
        <w:rPr/>
        <w:t>fundamental</w:t>
      </w:r>
      <w:r>
        <w:rPr>
          <w:spacing w:val="-9"/>
        </w:rPr>
        <w:t> </w:t>
      </w:r>
      <w:r>
        <w:rPr/>
        <w:t>garantir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população</w:t>
      </w:r>
      <w:r>
        <w:rPr>
          <w:spacing w:val="-10"/>
        </w:rPr>
        <w:t> </w:t>
      </w:r>
      <w:r>
        <w:rPr/>
        <w:t>imigrante</w:t>
      </w:r>
      <w:r>
        <w:rPr>
          <w:spacing w:val="-8"/>
        </w:rPr>
        <w:t> </w:t>
      </w:r>
      <w:r>
        <w:rPr/>
        <w:t>esteja</w:t>
      </w:r>
      <w:r>
        <w:rPr>
          <w:spacing w:val="-4"/>
        </w:rPr>
        <w:t> </w:t>
      </w:r>
      <w:r>
        <w:rPr/>
        <w:t>bem-informada</w:t>
      </w:r>
      <w:r>
        <w:rPr>
          <w:spacing w:val="-8"/>
        </w:rPr>
        <w:t> </w:t>
      </w:r>
      <w:r>
        <w:rPr/>
        <w:t>sobre</w:t>
      </w:r>
      <w:r>
        <w:rPr>
          <w:spacing w:val="-8"/>
        </w:rPr>
        <w:t> </w:t>
      </w:r>
      <w:r>
        <w:rPr/>
        <w:t>seus</w:t>
      </w:r>
      <w:r>
        <w:rPr>
          <w:spacing w:val="-5"/>
        </w:rPr>
        <w:t> </w:t>
      </w:r>
      <w:r>
        <w:rPr/>
        <w:t>direitos</w:t>
      </w:r>
      <w:r>
        <w:rPr>
          <w:spacing w:val="-9"/>
        </w:rPr>
        <w:t> </w:t>
      </w:r>
      <w:r>
        <w:rPr/>
        <w:t>e</w:t>
      </w:r>
      <w:r>
        <w:rPr>
          <w:spacing w:val="-3"/>
        </w:rPr>
        <w:t> </w:t>
      </w:r>
      <w:r>
        <w:rPr/>
        <w:t>sobre as políticas públicas disponíveis.</w:t>
      </w:r>
    </w:p>
    <w:p>
      <w:pPr>
        <w:pStyle w:val="BodyText"/>
        <w:spacing w:line="273" w:lineRule="auto" w:before="204"/>
        <w:ind w:left="127" w:right="1001" w:firstLine="710"/>
        <w:jc w:val="both"/>
      </w:pPr>
      <w:r>
        <w:rPr/>
        <w:t>Durante as discussões, foi apontada a necessidade de ampliar a formação de profissionais para lidar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população</w:t>
      </w:r>
      <w:r>
        <w:rPr>
          <w:spacing w:val="-12"/>
        </w:rPr>
        <w:t> </w:t>
      </w:r>
      <w:r>
        <w:rPr/>
        <w:t>imigrante,</w:t>
      </w:r>
      <w:r>
        <w:rPr>
          <w:spacing w:val="-13"/>
        </w:rPr>
        <w:t> </w:t>
      </w:r>
      <w:r>
        <w:rPr/>
        <w:t>considerando</w:t>
      </w:r>
      <w:r>
        <w:rPr>
          <w:spacing w:val="-12"/>
        </w:rPr>
        <w:t> </w:t>
      </w:r>
      <w:r>
        <w:rPr/>
        <w:t>as</w:t>
      </w:r>
      <w:r>
        <w:rPr>
          <w:spacing w:val="-13"/>
        </w:rPr>
        <w:t> </w:t>
      </w:r>
      <w:r>
        <w:rPr/>
        <w:t>especificidades</w:t>
      </w:r>
      <w:r>
        <w:rPr>
          <w:spacing w:val="-12"/>
        </w:rPr>
        <w:t> </w:t>
      </w:r>
      <w:r>
        <w:rPr/>
        <w:t>culturais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linguísticas.</w:t>
      </w:r>
      <w:r>
        <w:rPr>
          <w:spacing w:val="-12"/>
        </w:rPr>
        <w:t> </w:t>
      </w:r>
      <w:r>
        <w:rPr/>
        <w:t>Ressaltou-se</w:t>
      </w:r>
      <w:r>
        <w:rPr>
          <w:spacing w:val="-13"/>
        </w:rPr>
        <w:t> </w:t>
      </w:r>
      <w:r>
        <w:rPr/>
        <w:t>que</w:t>
      </w:r>
    </w:p>
    <w:p>
      <w:pPr>
        <w:pStyle w:val="BodyText"/>
        <w:spacing w:after="0" w:line="273" w:lineRule="auto"/>
        <w:jc w:val="both"/>
        <w:sectPr>
          <w:pgSz w:w="11910" w:h="16840"/>
          <w:pgMar w:top="1340" w:bottom="280" w:left="1133" w:right="283"/>
        </w:sectPr>
      </w:pPr>
    </w:p>
    <w:p>
      <w:pPr>
        <w:pStyle w:val="BodyText"/>
        <w:spacing w:line="276" w:lineRule="auto" w:before="76"/>
        <w:ind w:left="127" w:right="591"/>
      </w:pPr>
      <w:r>
        <w:rPr/>
        <w:t>a</w:t>
      </w:r>
      <w:r>
        <w:rPr>
          <w:spacing w:val="35"/>
        </w:rPr>
        <w:t> </w:t>
      </w:r>
      <w:r>
        <w:rPr/>
        <w:t>falta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preparo</w:t>
      </w:r>
      <w:r>
        <w:rPr>
          <w:spacing w:val="35"/>
        </w:rPr>
        <w:t> </w:t>
      </w:r>
      <w:r>
        <w:rPr/>
        <w:t>institucional</w:t>
      </w:r>
      <w:r>
        <w:rPr>
          <w:spacing w:val="35"/>
        </w:rPr>
        <w:t> </w:t>
      </w:r>
      <w:r>
        <w:rPr/>
        <w:t>pode</w:t>
      </w:r>
      <w:r>
        <w:rPr>
          <w:spacing w:val="36"/>
        </w:rPr>
        <w:t> </w:t>
      </w:r>
      <w:r>
        <w:rPr/>
        <w:t>contribuir</w:t>
      </w:r>
      <w:r>
        <w:rPr>
          <w:spacing w:val="35"/>
        </w:rPr>
        <w:t> </w:t>
      </w:r>
      <w:r>
        <w:rPr/>
        <w:t>para</w:t>
      </w:r>
      <w:r>
        <w:rPr>
          <w:spacing w:val="40"/>
        </w:rPr>
        <w:t> </w:t>
      </w:r>
      <w:r>
        <w:rPr/>
        <w:t>processos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marginalização,</w:t>
      </w:r>
      <w:r>
        <w:rPr>
          <w:spacing w:val="36"/>
        </w:rPr>
        <w:t> </w:t>
      </w:r>
      <w:r>
        <w:rPr/>
        <w:t>sendo</w:t>
      </w:r>
      <w:r>
        <w:rPr>
          <w:spacing w:val="35"/>
        </w:rPr>
        <w:t> </w:t>
      </w:r>
      <w:r>
        <w:rPr/>
        <w:t>necessário pensar formas de manter um diálogo mais humanizado e intercultural.</w:t>
      </w:r>
    </w:p>
    <w:p>
      <w:pPr>
        <w:pStyle w:val="BodyText"/>
        <w:spacing w:line="276" w:lineRule="auto" w:before="202"/>
        <w:ind w:left="127" w:right="1002" w:firstLine="710"/>
        <w:jc w:val="both"/>
      </w:pPr>
      <w:r>
        <w:rPr/>
        <w:t>A conselheira Éclair mencionou a importância da realização de conferências relacionadas à COMIGRAR, além de destacar que já foi votada a criação de mais um CRAI, tendo em vista que apenas uma unidade não é suficiente para atender a demanda existente. Também foi levantada a proposta de, na área da saúde, contratar pessoas das próprias comunidades atendidas, como forma de melhorar o acolhimento e reduzir barreiras linguísticas.</w:t>
      </w:r>
    </w:p>
    <w:p>
      <w:pPr>
        <w:pStyle w:val="BodyText"/>
        <w:spacing w:line="276" w:lineRule="auto" w:before="201"/>
        <w:ind w:left="127" w:right="1003" w:firstLine="710"/>
        <w:jc w:val="both"/>
      </w:pPr>
      <w:r>
        <w:rPr/>
        <w:t>A conselheira Nancy sugeriu a realização de formações interculturais voltadas para gestores públicos. Gabrielle destacou a importância de promover</w:t>
      </w:r>
      <w:r>
        <w:rPr>
          <w:spacing w:val="-6"/>
        </w:rPr>
        <w:t> </w:t>
      </w:r>
      <w:r>
        <w:rPr/>
        <w:t>formações internas</w:t>
      </w:r>
      <w:r>
        <w:rPr>
          <w:spacing w:val="-1"/>
        </w:rPr>
        <w:t> </w:t>
      </w:r>
      <w:r>
        <w:rPr/>
        <w:t>para os</w:t>
      </w:r>
      <w:r>
        <w:rPr>
          <w:spacing w:val="-1"/>
        </w:rPr>
        <w:t> </w:t>
      </w:r>
      <w:r>
        <w:rPr/>
        <w:t>conselheiros, com o objetivo de ampliar o conhecimento sobre as políticas públicas existentes, permitindo que posteriormente essas informações sejam repassadas às comunidades atendidas, por meio de cartilhas e outros materiais informativos.</w:t>
      </w:r>
    </w:p>
    <w:p>
      <w:pPr>
        <w:pStyle w:val="BodyText"/>
        <w:spacing w:line="276" w:lineRule="auto" w:before="202"/>
        <w:ind w:left="127" w:right="996" w:firstLine="710"/>
        <w:jc w:val="both"/>
      </w:pPr>
      <w:r>
        <w:rPr/>
        <w:t>Também</w:t>
      </w:r>
      <w:r>
        <w:rPr>
          <w:spacing w:val="-8"/>
        </w:rPr>
        <w:t> </w:t>
      </w:r>
      <w:r>
        <w:rPr/>
        <w:t>foi</w:t>
      </w:r>
      <w:r>
        <w:rPr>
          <w:spacing w:val="-8"/>
        </w:rPr>
        <w:t> </w:t>
      </w:r>
      <w:r>
        <w:rPr/>
        <w:t>definido</w:t>
      </w:r>
      <w:r>
        <w:rPr>
          <w:spacing w:val="-9"/>
        </w:rPr>
        <w:t> </w:t>
      </w:r>
      <w:r>
        <w:rPr/>
        <w:t>que o</w:t>
      </w:r>
      <w:r>
        <w:rPr>
          <w:spacing w:val="-8"/>
        </w:rPr>
        <w:t> </w:t>
      </w:r>
      <w:r>
        <w:rPr/>
        <w:t>próximo</w:t>
      </w:r>
      <w:r>
        <w:rPr>
          <w:spacing w:val="-8"/>
        </w:rPr>
        <w:t> </w:t>
      </w:r>
      <w:r>
        <w:rPr/>
        <w:t>encontro</w:t>
      </w:r>
      <w:r>
        <w:rPr>
          <w:spacing w:val="-3"/>
        </w:rPr>
        <w:t> </w:t>
      </w:r>
      <w:r>
        <w:rPr/>
        <w:t>formativo</w:t>
      </w:r>
      <w:r>
        <w:rPr>
          <w:spacing w:val="-8"/>
        </w:rPr>
        <w:t> </w:t>
      </w:r>
      <w:r>
        <w:rPr/>
        <w:t>terá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temática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Políticas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Habitação e Moradia no dia 03/03, com o apoio da SMADS, SEHAB, Ouvidoria de Direitos Humanos da SMDHC e Defensoria Pública. Bem como, na reunião ordinária de março, 17/03 terá como tema as políticas educacionais, sendo realizada em articulação com a Secretaria Municipal de Educação (SME).</w:t>
      </w:r>
    </w:p>
    <w:p>
      <w:pPr>
        <w:pStyle w:val="BodyText"/>
        <w:spacing w:line="276" w:lineRule="auto" w:before="200"/>
        <w:ind w:left="127" w:right="1005" w:firstLine="710"/>
        <w:jc w:val="both"/>
      </w:pPr>
      <w:r>
        <w:rPr/>
        <w:t>Por fim, Éclair mencionou a importância de discutir os currículos das escolas municipais, destacando a inclusão da história africana como elemento que contribui para a formação de um pensamento que com combata a xenofobia e racismo no ambiente escolar.</w:t>
      </w:r>
    </w:p>
    <w:p>
      <w:pPr>
        <w:spacing w:before="199"/>
        <w:ind w:left="838" w:right="0" w:firstLine="0"/>
        <w:jc w:val="left"/>
        <w:rPr>
          <w:sz w:val="22"/>
        </w:rPr>
      </w:pPr>
      <w:r>
        <w:rPr>
          <w:sz w:val="22"/>
        </w:rPr>
        <w:t>Nada</w:t>
      </w:r>
      <w:r>
        <w:rPr>
          <w:spacing w:val="-5"/>
          <w:sz w:val="22"/>
        </w:rPr>
        <w:t> </w:t>
      </w:r>
      <w:r>
        <w:rPr>
          <w:sz w:val="22"/>
        </w:rPr>
        <w:t>mais</w:t>
      </w:r>
      <w:r>
        <w:rPr>
          <w:spacing w:val="-4"/>
          <w:sz w:val="22"/>
        </w:rPr>
        <w:t> </w:t>
      </w:r>
      <w:r>
        <w:rPr>
          <w:sz w:val="22"/>
        </w:rPr>
        <w:t>havendo a</w:t>
      </w:r>
      <w:r>
        <w:rPr>
          <w:spacing w:val="-3"/>
          <w:sz w:val="22"/>
        </w:rPr>
        <w:t> </w:t>
      </w:r>
      <w:r>
        <w:rPr>
          <w:sz w:val="22"/>
        </w:rPr>
        <w:t>tratar,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reunião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encerrada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às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16h32</w:t>
      </w:r>
      <w:r>
        <w:rPr>
          <w:spacing w:val="-2"/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4142"/>
        <w:gridCol w:w="2386"/>
        <w:gridCol w:w="1350"/>
      </w:tblGrid>
      <w:tr>
        <w:trPr>
          <w:trHeight w:val="480" w:hRule="atLeast"/>
        </w:trPr>
        <w:tc>
          <w:tcPr>
            <w:tcW w:w="496" w:type="dxa"/>
            <w:shd w:val="clear" w:color="auto" w:fill="EEEEEE"/>
          </w:tcPr>
          <w:p>
            <w:pPr>
              <w:pStyle w:val="TableParagraph"/>
              <w:spacing w:before="114"/>
              <w:ind w:left="0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42" w:type="dxa"/>
            <w:shd w:val="clear" w:color="auto" w:fill="EEEEEE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encaminhamentos</w:t>
            </w:r>
          </w:p>
        </w:tc>
        <w:tc>
          <w:tcPr>
            <w:tcW w:w="2386" w:type="dxa"/>
            <w:shd w:val="clear" w:color="auto" w:fill="EEEEEE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shd w:val="clear" w:color="auto" w:fill="EEEEEE"/>
          </w:tcPr>
          <w:p>
            <w:pPr>
              <w:pStyle w:val="TableParagraph"/>
              <w:spacing w:before="1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Prazo</w:t>
            </w:r>
          </w:p>
        </w:tc>
      </w:tr>
      <w:tr>
        <w:trPr>
          <w:trHeight w:val="990" w:hRule="atLeast"/>
        </w:trPr>
        <w:tc>
          <w:tcPr>
            <w:tcW w:w="496" w:type="dxa"/>
          </w:tcPr>
          <w:p>
            <w:pPr>
              <w:pStyle w:val="TableParagraph"/>
              <w:spacing w:before="98"/>
              <w:ind w:left="25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42" w:type="dxa"/>
          </w:tcPr>
          <w:p>
            <w:pPr>
              <w:pStyle w:val="TableParagraph"/>
              <w:tabs>
                <w:tab w:pos="1316" w:val="left" w:leader="none"/>
                <w:tab w:pos="1780" w:val="left" w:leader="none"/>
                <w:tab w:pos="3260" w:val="left" w:leader="none"/>
                <w:tab w:pos="3934" w:val="left" w:leader="none"/>
              </w:tabs>
              <w:ind w:right="80"/>
              <w:rPr>
                <w:sz w:val="22"/>
              </w:rPr>
            </w:pPr>
            <w:r>
              <w:rPr>
                <w:spacing w:val="-2"/>
                <w:sz w:val="22"/>
              </w:rPr>
              <w:t>Elaboração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Planejamento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2026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e</w:t>
            </w:r>
            <w:r>
              <w:rPr>
                <w:sz w:val="22"/>
              </w:rPr>
              <w:t> apresentar na próxima reunião do CMI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Executiva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16/03/2026</w:t>
            </w:r>
          </w:p>
        </w:tc>
      </w:tr>
      <w:tr>
        <w:trPr>
          <w:trHeight w:val="1305" w:hRule="atLeast"/>
        </w:trPr>
        <w:tc>
          <w:tcPr>
            <w:tcW w:w="496" w:type="dxa"/>
          </w:tcPr>
          <w:p>
            <w:pPr>
              <w:pStyle w:val="TableParagraph"/>
              <w:spacing w:before="99"/>
              <w:ind w:left="26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42" w:type="dxa"/>
          </w:tcPr>
          <w:p>
            <w:pPr>
              <w:pStyle w:val="TableParagraph"/>
              <w:spacing w:before="86"/>
              <w:ind w:right="30"/>
              <w:rPr>
                <w:sz w:val="22"/>
              </w:rPr>
            </w:pPr>
            <w:r>
              <w:rPr>
                <w:sz w:val="22"/>
              </w:rPr>
              <w:t>Preparar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próximo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encontro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formativo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 a temática direito à moradia</w:t>
            </w:r>
          </w:p>
        </w:tc>
        <w:tc>
          <w:tcPr>
            <w:tcW w:w="2386" w:type="dxa"/>
          </w:tcPr>
          <w:p>
            <w:pPr>
              <w:pStyle w:val="TableParagraph"/>
              <w:spacing w:before="86"/>
              <w:ind w:right="66"/>
              <w:jc w:val="both"/>
              <w:rPr>
                <w:sz w:val="22"/>
              </w:rPr>
            </w:pPr>
            <w:r>
              <w:rPr>
                <w:sz w:val="22"/>
              </w:rPr>
              <w:t>Secretaria </w:t>
            </w:r>
            <w:r>
              <w:rPr>
                <w:sz w:val="22"/>
              </w:rPr>
              <w:t>Executiva, SMADS, DPE, SEHAB e </w:t>
            </w:r>
            <w:r>
              <w:rPr>
                <w:spacing w:val="-4"/>
                <w:sz w:val="22"/>
              </w:rPr>
              <w:t>ODH</w:t>
            </w:r>
          </w:p>
        </w:tc>
        <w:tc>
          <w:tcPr>
            <w:tcW w:w="1350" w:type="dxa"/>
          </w:tcPr>
          <w:p>
            <w:pPr>
              <w:pStyle w:val="TableParagraph"/>
              <w:spacing w:before="86"/>
              <w:rPr>
                <w:sz w:val="22"/>
              </w:rPr>
            </w:pPr>
            <w:r>
              <w:rPr>
                <w:spacing w:val="-2"/>
                <w:sz w:val="22"/>
              </w:rPr>
              <w:t>27/02/2026</w:t>
            </w:r>
          </w:p>
        </w:tc>
      </w:tr>
      <w:tr>
        <w:trPr>
          <w:trHeight w:val="1305" w:hRule="atLeast"/>
        </w:trPr>
        <w:tc>
          <w:tcPr>
            <w:tcW w:w="496" w:type="dxa"/>
          </w:tcPr>
          <w:p>
            <w:pPr>
              <w:pStyle w:val="TableParagraph"/>
              <w:spacing w:before="98"/>
              <w:ind w:left="25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42" w:type="dxa"/>
          </w:tcPr>
          <w:p>
            <w:pPr>
              <w:pStyle w:val="TableParagraph"/>
              <w:spacing w:line="242" w:lineRule="auto"/>
              <w:ind w:right="76"/>
              <w:jc w:val="both"/>
              <w:rPr>
                <w:sz w:val="22"/>
              </w:rPr>
            </w:pPr>
            <w:r>
              <w:rPr>
                <w:sz w:val="22"/>
              </w:rPr>
              <w:t>Preparar o encontro formativo com a temática políticas educacionais para a próxima reunião ordinária do CMI</w:t>
            </w:r>
          </w:p>
        </w:tc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4"/>
                <w:sz w:val="22"/>
              </w:rPr>
              <w:t>SME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16/03/2026</w:t>
            </w:r>
          </w:p>
        </w:tc>
      </w:tr>
    </w:tbl>
    <w:sectPr>
      <w:pgSz w:w="11910" w:h="16840"/>
      <w:pgMar w:top="1340" w:bottom="280" w:left="113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4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8" w:hanging="361"/>
        <w:jc w:val="left"/>
      </w:pPr>
      <w:rPr>
        <w:rFonts w:hint="default" w:ascii="Yu Gothic" w:hAnsi="Yu Gothic" w:eastAsia="Yu Gothic" w:cs="Yu Gothic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9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2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59" w:hanging="36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3824" w:right="591" w:hanging="2826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9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2026-05-15T19:07:53Z</dcterms:created>
  <dcterms:modified xsi:type="dcterms:W3CDTF">2026-05-15T19:07:53Z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2026-05-15T00:00:00Z</vt:filetime>
  </property>
</Properties>
</file>