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56" w:lineRule="auto" w:before="76"/>
        <w:ind w:left="327" w:right="0" w:firstLine="1541"/>
        <w:jc w:val="left"/>
        <w:rPr>
          <w:b/>
          <w:sz w:val="22"/>
        </w:rPr>
      </w:pPr>
      <w:r>
        <w:rPr>
          <w:b/>
          <w:sz w:val="22"/>
        </w:rPr>
        <mc:AlternateContent>
          <mc:Choice Requires="wps">
            <w:drawing>
              <wp:anchor distT="0" distB="0" distL="0" distR="0" allowOverlap="1" layoutInCell="1" locked="0" behindDoc="0" simplePos="0" relativeHeight="15728640">
                <wp:simplePos x="0" y="0"/>
                <wp:positionH relativeFrom="page">
                  <wp:posOffset>323850</wp:posOffset>
                </wp:positionH>
                <wp:positionV relativeFrom="page">
                  <wp:posOffset>2077085</wp:posOffset>
                </wp:positionV>
                <wp:extent cx="644207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42075" cy="19050"/>
                        </a:xfrm>
                        <a:custGeom>
                          <a:avLst/>
                          <a:gdLst/>
                          <a:ahLst/>
                          <a:cxnLst/>
                          <a:rect l="l" t="t" r="r" b="b"/>
                          <a:pathLst>
                            <a:path w="6442075" h="19050">
                              <a:moveTo>
                                <a:pt x="6441821" y="0"/>
                              </a:moveTo>
                              <a:lnTo>
                                <a:pt x="0" y="0"/>
                              </a:lnTo>
                              <a:lnTo>
                                <a:pt x="0" y="19050"/>
                              </a:lnTo>
                              <a:lnTo>
                                <a:pt x="6441821" y="19050"/>
                              </a:lnTo>
                              <a:lnTo>
                                <a:pt x="6441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5pt;margin-top:163.550003pt;width:507.23pt;height:1.5pt;mso-position-horizontal-relative:page;mso-position-vertical-relative:page;z-index:15728640" id="docshape1" filled="true" fillcolor="#000000" stroked="false">
                <v:fill type="solid"/>
                <w10:wrap type="none"/>
              </v:rect>
            </w:pict>
          </mc:Fallback>
        </mc:AlternateContent>
      </w:r>
      <w:r>
        <w:rPr>
          <w:b/>
          <w:sz w:val="22"/>
        </w:rPr>
        <w:t>SECRETARIA MUNICIPAL DE DIREITOS HUMANOS E CIDADANIA - SMDHC COORDENAÇÃO</w:t>
      </w:r>
      <w:r>
        <w:rPr>
          <w:b/>
          <w:spacing w:val="-3"/>
          <w:sz w:val="22"/>
        </w:rPr>
        <w:t> </w:t>
      </w:r>
      <w:r>
        <w:rPr>
          <w:b/>
          <w:sz w:val="22"/>
        </w:rPr>
        <w:t>DE</w:t>
      </w:r>
      <w:r>
        <w:rPr>
          <w:b/>
          <w:spacing w:val="-2"/>
          <w:sz w:val="22"/>
        </w:rPr>
        <w:t> </w:t>
      </w:r>
      <w:r>
        <w:rPr>
          <w:b/>
          <w:sz w:val="22"/>
        </w:rPr>
        <w:t>POLÍTICAS</w:t>
      </w:r>
      <w:r>
        <w:rPr>
          <w:b/>
          <w:spacing w:val="-4"/>
          <w:sz w:val="22"/>
        </w:rPr>
        <w:t> </w:t>
      </w:r>
      <w:r>
        <w:rPr>
          <w:b/>
          <w:sz w:val="22"/>
        </w:rPr>
        <w:t>PARA</w:t>
      </w:r>
      <w:r>
        <w:rPr>
          <w:b/>
          <w:spacing w:val="-3"/>
          <w:sz w:val="22"/>
        </w:rPr>
        <w:t> </w:t>
      </w:r>
      <w:r>
        <w:rPr>
          <w:b/>
          <w:sz w:val="22"/>
        </w:rPr>
        <w:t>IMIGRANTES</w:t>
      </w:r>
      <w:r>
        <w:rPr>
          <w:b/>
          <w:spacing w:val="-8"/>
          <w:sz w:val="22"/>
        </w:rPr>
        <w:t> </w:t>
      </w:r>
      <w:r>
        <w:rPr>
          <w:b/>
          <w:sz w:val="22"/>
        </w:rPr>
        <w:t>E</w:t>
      </w:r>
      <w:r>
        <w:rPr>
          <w:b/>
          <w:spacing w:val="-2"/>
          <w:sz w:val="22"/>
        </w:rPr>
        <w:t> </w:t>
      </w:r>
      <w:r>
        <w:rPr>
          <w:b/>
          <w:sz w:val="22"/>
        </w:rPr>
        <w:t>PROMOÇÃO</w:t>
      </w:r>
      <w:r>
        <w:rPr>
          <w:b/>
          <w:spacing w:val="-3"/>
          <w:sz w:val="22"/>
        </w:rPr>
        <w:t> </w:t>
      </w:r>
      <w:r>
        <w:rPr>
          <w:b/>
          <w:sz w:val="22"/>
        </w:rPr>
        <w:t>DO</w:t>
      </w:r>
      <w:r>
        <w:rPr>
          <w:b/>
          <w:spacing w:val="-3"/>
          <w:sz w:val="22"/>
        </w:rPr>
        <w:t> </w:t>
      </w:r>
      <w:r>
        <w:rPr>
          <w:b/>
          <w:sz w:val="22"/>
        </w:rPr>
        <w:t>TRABALHO</w:t>
      </w:r>
      <w:r>
        <w:rPr>
          <w:b/>
          <w:spacing w:val="-8"/>
          <w:sz w:val="22"/>
        </w:rPr>
        <w:t> </w:t>
      </w:r>
      <w:r>
        <w:rPr>
          <w:b/>
          <w:sz w:val="22"/>
        </w:rPr>
        <w:t>DECENTE -</w:t>
      </w:r>
      <w:r>
        <w:rPr>
          <w:b/>
          <w:spacing w:val="-2"/>
          <w:sz w:val="22"/>
        </w:rPr>
        <w:t> </w:t>
      </w:r>
      <w:r>
        <w:rPr>
          <w:b/>
          <w:sz w:val="22"/>
        </w:rPr>
        <w:t>CPIPTD</w:t>
      </w:r>
    </w:p>
    <w:p>
      <w:pPr>
        <w:spacing w:line="456" w:lineRule="auto" w:before="0"/>
        <w:ind w:left="2653" w:right="1634" w:hanging="100"/>
        <w:jc w:val="left"/>
        <w:rPr>
          <w:b/>
          <w:sz w:val="22"/>
        </w:rPr>
      </w:pPr>
      <w:r>
        <w:rPr>
          <w:b/>
          <w:sz w:val="22"/>
        </w:rPr>
        <w:t>DEPARTAMENTO</w:t>
      </w:r>
      <w:r>
        <w:rPr>
          <w:b/>
          <w:spacing w:val="-7"/>
          <w:sz w:val="22"/>
        </w:rPr>
        <w:t> </w:t>
      </w:r>
      <w:r>
        <w:rPr>
          <w:b/>
          <w:sz w:val="22"/>
        </w:rPr>
        <w:t>DE</w:t>
      </w:r>
      <w:r>
        <w:rPr>
          <w:b/>
          <w:spacing w:val="-6"/>
          <w:sz w:val="22"/>
        </w:rPr>
        <w:t> </w:t>
      </w:r>
      <w:r>
        <w:rPr>
          <w:b/>
          <w:sz w:val="22"/>
        </w:rPr>
        <w:t>PARTICIPAÇÃO</w:t>
      </w:r>
      <w:r>
        <w:rPr>
          <w:b/>
          <w:spacing w:val="-7"/>
          <w:sz w:val="22"/>
        </w:rPr>
        <w:t> </w:t>
      </w:r>
      <w:r>
        <w:rPr>
          <w:b/>
          <w:sz w:val="22"/>
        </w:rPr>
        <w:t>SOCIAL</w:t>
      </w:r>
      <w:r>
        <w:rPr>
          <w:b/>
          <w:spacing w:val="-6"/>
          <w:sz w:val="22"/>
        </w:rPr>
        <w:t> </w:t>
      </w:r>
      <w:r>
        <w:rPr>
          <w:b/>
          <w:sz w:val="22"/>
        </w:rPr>
        <w:t>-</w:t>
      </w:r>
      <w:r>
        <w:rPr>
          <w:b/>
          <w:spacing w:val="-6"/>
          <w:sz w:val="22"/>
        </w:rPr>
        <w:t> </w:t>
      </w:r>
      <w:r>
        <w:rPr>
          <w:b/>
          <w:sz w:val="22"/>
        </w:rPr>
        <w:t>DPS CONSELHO MUNICIPAL DOS IMIGRANTES - CMI</w:t>
      </w:r>
    </w:p>
    <w:p>
      <w:pPr>
        <w:pStyle w:val="Heading1"/>
      </w:pPr>
      <w:r>
        <w:rPr>
          <w:color w:val="231F20"/>
        </w:rPr>
        <w:t>ATA</w:t>
      </w:r>
      <w:r>
        <w:rPr>
          <w:color w:val="231F20"/>
          <w:spacing w:val="-5"/>
        </w:rPr>
        <w:t> </w:t>
      </w:r>
      <w:r>
        <w:rPr>
          <w:color w:val="231F20"/>
        </w:rPr>
        <w:t>DA</w:t>
      </w:r>
      <w:r>
        <w:rPr>
          <w:color w:val="231F20"/>
          <w:spacing w:val="-2"/>
        </w:rPr>
        <w:t> </w:t>
      </w:r>
      <w:r>
        <w:rPr>
          <w:color w:val="231F20"/>
        </w:rPr>
        <w:t>REUNIÃO</w:t>
      </w:r>
      <w:r>
        <w:rPr>
          <w:color w:val="231F20"/>
          <w:spacing w:val="-2"/>
        </w:rPr>
        <w:t> </w:t>
      </w:r>
      <w:r>
        <w:rPr>
          <w:color w:val="231F20"/>
        </w:rPr>
        <w:t>89ª</w:t>
      </w:r>
      <w:r>
        <w:rPr>
          <w:color w:val="231F20"/>
          <w:spacing w:val="-4"/>
        </w:rPr>
        <w:t> </w:t>
      </w:r>
      <w:r>
        <w:rPr>
          <w:color w:val="231F20"/>
        </w:rPr>
        <w:t>DO</w:t>
      </w:r>
      <w:r>
        <w:rPr>
          <w:color w:val="231F20"/>
          <w:spacing w:val="-1"/>
        </w:rPr>
        <w:t> </w:t>
      </w:r>
      <w:r>
        <w:rPr>
          <w:color w:val="231F20"/>
        </w:rPr>
        <w:t>CONSELHO</w:t>
      </w:r>
      <w:r>
        <w:rPr>
          <w:color w:val="231F20"/>
          <w:spacing w:val="-2"/>
        </w:rPr>
        <w:t> </w:t>
      </w:r>
      <w:r>
        <w:rPr>
          <w:color w:val="231F20"/>
        </w:rPr>
        <w:t>MUNICIPAL DE</w:t>
      </w:r>
      <w:r>
        <w:rPr>
          <w:color w:val="231F20"/>
          <w:spacing w:val="-5"/>
        </w:rPr>
        <w:t> </w:t>
      </w:r>
      <w:r>
        <w:rPr>
          <w:color w:val="231F20"/>
        </w:rPr>
        <w:t>IMIGRANTES</w:t>
      </w:r>
      <w:r>
        <w:rPr>
          <w:color w:val="231F20"/>
          <w:spacing w:val="7"/>
        </w:rPr>
        <w:t> </w:t>
      </w:r>
      <w:r>
        <w:rPr>
          <w:color w:val="231F20"/>
          <w:spacing w:val="-2"/>
        </w:rPr>
        <w:t>ABRIL/2026</w:t>
      </w:r>
    </w:p>
    <w:p>
      <w:pPr>
        <w:pStyle w:val="BodyText"/>
        <w:ind w:left="0"/>
        <w:jc w:val="left"/>
        <w:rPr>
          <w:b/>
          <w:sz w:val="28"/>
        </w:rPr>
      </w:pPr>
    </w:p>
    <w:p>
      <w:pPr>
        <w:pStyle w:val="BodyText"/>
        <w:spacing w:before="330"/>
        <w:ind w:left="0"/>
        <w:jc w:val="left"/>
        <w:rPr>
          <w:b/>
          <w:sz w:val="28"/>
        </w:rPr>
      </w:pPr>
    </w:p>
    <w:p>
      <w:pPr>
        <w:pStyle w:val="Heading2"/>
        <w:spacing w:before="1"/>
        <w:ind w:left="127"/>
        <w:rPr>
          <w:rFonts w:ascii="Arial"/>
        </w:rPr>
      </w:pPr>
      <w:r>
        <w:rPr>
          <w:rFonts w:ascii="Arial"/>
          <w:spacing w:val="-2"/>
        </w:rPr>
        <w:t>Pautas:</w:t>
      </w:r>
    </w:p>
    <w:p>
      <w:pPr>
        <w:pStyle w:val="BodyText"/>
        <w:spacing w:before="211"/>
        <w:ind w:left="0"/>
        <w:jc w:val="left"/>
        <w:rPr>
          <w:rFonts w:ascii="Arial"/>
          <w:b/>
        </w:rPr>
      </w:pPr>
    </w:p>
    <w:p>
      <w:pPr>
        <w:pStyle w:val="ListParagraph"/>
        <w:numPr>
          <w:ilvl w:val="0"/>
          <w:numId w:val="1"/>
        </w:numPr>
        <w:tabs>
          <w:tab w:pos="846" w:val="left" w:leader="none"/>
        </w:tabs>
        <w:spacing w:line="366" w:lineRule="exact" w:before="1" w:after="0"/>
        <w:ind w:left="846" w:right="0" w:hanging="359"/>
        <w:jc w:val="left"/>
        <w:rPr>
          <w:sz w:val="22"/>
        </w:rPr>
      </w:pPr>
      <w:r>
        <w:rPr>
          <w:sz w:val="22"/>
        </w:rPr>
        <w:t>Entrega</w:t>
      </w:r>
      <w:r>
        <w:rPr>
          <w:spacing w:val="-5"/>
          <w:sz w:val="22"/>
        </w:rPr>
        <w:t> </w:t>
      </w:r>
      <w:r>
        <w:rPr>
          <w:sz w:val="22"/>
        </w:rPr>
        <w:t>dos</w:t>
      </w:r>
      <w:r>
        <w:rPr>
          <w:spacing w:val="-4"/>
          <w:sz w:val="22"/>
        </w:rPr>
        <w:t> </w:t>
      </w:r>
      <w:r>
        <w:rPr>
          <w:sz w:val="22"/>
        </w:rPr>
        <w:t>crachás</w:t>
      </w:r>
      <w:r>
        <w:rPr>
          <w:spacing w:val="-4"/>
          <w:sz w:val="22"/>
        </w:rPr>
        <w:t> </w:t>
      </w:r>
      <w:r>
        <w:rPr>
          <w:sz w:val="22"/>
        </w:rPr>
        <w:t>de</w:t>
      </w:r>
      <w:r>
        <w:rPr>
          <w:spacing w:val="-2"/>
          <w:sz w:val="22"/>
        </w:rPr>
        <w:t> </w:t>
      </w:r>
      <w:r>
        <w:rPr>
          <w:sz w:val="22"/>
        </w:rPr>
        <w:t>identificação</w:t>
      </w:r>
      <w:r>
        <w:rPr>
          <w:spacing w:val="-4"/>
          <w:sz w:val="22"/>
        </w:rPr>
        <w:t> </w:t>
      </w:r>
      <w:r>
        <w:rPr>
          <w:sz w:val="22"/>
        </w:rPr>
        <w:t>e</w:t>
      </w:r>
      <w:r>
        <w:rPr>
          <w:spacing w:val="-2"/>
          <w:sz w:val="22"/>
        </w:rPr>
        <w:t> </w:t>
      </w:r>
      <w:r>
        <w:rPr>
          <w:sz w:val="22"/>
        </w:rPr>
        <w:t>assinatura</w:t>
      </w:r>
      <w:r>
        <w:rPr>
          <w:spacing w:val="-3"/>
          <w:sz w:val="22"/>
        </w:rPr>
        <w:t> </w:t>
      </w:r>
      <w:r>
        <w:rPr>
          <w:sz w:val="22"/>
        </w:rPr>
        <w:t>do</w:t>
      </w:r>
      <w:r>
        <w:rPr>
          <w:spacing w:val="-4"/>
          <w:sz w:val="22"/>
        </w:rPr>
        <w:t> </w:t>
      </w:r>
      <w:r>
        <w:rPr>
          <w:sz w:val="22"/>
        </w:rPr>
        <w:t>termo</w:t>
      </w:r>
      <w:r>
        <w:rPr>
          <w:spacing w:val="-3"/>
          <w:sz w:val="22"/>
        </w:rPr>
        <w:t> </w:t>
      </w:r>
      <w:r>
        <w:rPr>
          <w:sz w:val="22"/>
        </w:rPr>
        <w:t>de</w:t>
      </w:r>
      <w:r>
        <w:rPr>
          <w:spacing w:val="-1"/>
          <w:sz w:val="22"/>
        </w:rPr>
        <w:t> </w:t>
      </w:r>
      <w:r>
        <w:rPr>
          <w:spacing w:val="-2"/>
          <w:sz w:val="22"/>
        </w:rPr>
        <w:t>recebimento</w:t>
      </w:r>
    </w:p>
    <w:p>
      <w:pPr>
        <w:pStyle w:val="ListParagraph"/>
        <w:numPr>
          <w:ilvl w:val="0"/>
          <w:numId w:val="1"/>
        </w:numPr>
        <w:tabs>
          <w:tab w:pos="846" w:val="left" w:leader="none"/>
        </w:tabs>
        <w:spacing w:line="350" w:lineRule="exact" w:before="0" w:after="0"/>
        <w:ind w:left="846" w:right="0" w:hanging="359"/>
        <w:jc w:val="left"/>
        <w:rPr>
          <w:sz w:val="22"/>
        </w:rPr>
      </w:pPr>
      <w:r>
        <w:rPr>
          <w:sz w:val="22"/>
        </w:rPr>
        <w:t>Mutirão</w:t>
      </w:r>
      <w:r>
        <w:rPr>
          <w:spacing w:val="-6"/>
          <w:sz w:val="22"/>
        </w:rPr>
        <w:t> </w:t>
      </w:r>
      <w:r>
        <w:rPr>
          <w:sz w:val="22"/>
        </w:rPr>
        <w:t>de</w:t>
      </w:r>
      <w:r>
        <w:rPr>
          <w:spacing w:val="-1"/>
          <w:sz w:val="22"/>
        </w:rPr>
        <w:t> </w:t>
      </w:r>
      <w:r>
        <w:rPr>
          <w:sz w:val="22"/>
        </w:rPr>
        <w:t>serviços</w:t>
      </w:r>
      <w:r>
        <w:rPr>
          <w:spacing w:val="-4"/>
          <w:sz w:val="22"/>
        </w:rPr>
        <w:t> </w:t>
      </w:r>
      <w:r>
        <w:rPr>
          <w:sz w:val="22"/>
        </w:rPr>
        <w:t>no</w:t>
      </w:r>
      <w:r>
        <w:rPr>
          <w:spacing w:val="-3"/>
          <w:sz w:val="22"/>
        </w:rPr>
        <w:t> </w:t>
      </w:r>
      <w:r>
        <w:rPr>
          <w:sz w:val="22"/>
        </w:rPr>
        <w:t>parque</w:t>
      </w:r>
      <w:r>
        <w:rPr>
          <w:spacing w:val="-2"/>
          <w:sz w:val="22"/>
        </w:rPr>
        <w:t> </w:t>
      </w:r>
      <w:r>
        <w:rPr>
          <w:sz w:val="22"/>
        </w:rPr>
        <w:t>da</w:t>
      </w:r>
      <w:r>
        <w:rPr>
          <w:spacing w:val="-2"/>
          <w:sz w:val="22"/>
        </w:rPr>
        <w:t> </w:t>
      </w:r>
      <w:r>
        <w:rPr>
          <w:sz w:val="22"/>
        </w:rPr>
        <w:t>Luz</w:t>
      </w:r>
      <w:r>
        <w:rPr>
          <w:spacing w:val="-3"/>
          <w:sz w:val="22"/>
        </w:rPr>
        <w:t> </w:t>
      </w:r>
      <w:r>
        <w:rPr>
          <w:sz w:val="22"/>
        </w:rPr>
        <w:t>- apoio</w:t>
      </w:r>
      <w:r>
        <w:rPr>
          <w:spacing w:val="-3"/>
          <w:sz w:val="22"/>
        </w:rPr>
        <w:t> </w:t>
      </w:r>
      <w:r>
        <w:rPr>
          <w:sz w:val="22"/>
        </w:rPr>
        <w:t>na</w:t>
      </w:r>
      <w:r>
        <w:rPr>
          <w:spacing w:val="-3"/>
          <w:sz w:val="22"/>
        </w:rPr>
        <w:t> </w:t>
      </w:r>
      <w:r>
        <w:rPr>
          <w:sz w:val="22"/>
        </w:rPr>
        <w:t>divulgação</w:t>
      </w:r>
      <w:r>
        <w:rPr>
          <w:spacing w:val="-3"/>
          <w:sz w:val="22"/>
        </w:rPr>
        <w:t> </w:t>
      </w:r>
      <w:r>
        <w:rPr>
          <w:sz w:val="22"/>
        </w:rPr>
        <w:t>e</w:t>
      </w:r>
      <w:r>
        <w:rPr>
          <w:spacing w:val="-2"/>
          <w:sz w:val="22"/>
        </w:rPr>
        <w:t> </w:t>
      </w:r>
      <w:r>
        <w:rPr>
          <w:sz w:val="22"/>
        </w:rPr>
        <w:t>conselheiros</w:t>
      </w:r>
      <w:r>
        <w:rPr>
          <w:spacing w:val="-3"/>
          <w:sz w:val="22"/>
        </w:rPr>
        <w:t> </w:t>
      </w:r>
      <w:r>
        <w:rPr>
          <w:sz w:val="22"/>
        </w:rPr>
        <w:t>voluntários</w:t>
      </w:r>
      <w:r>
        <w:rPr>
          <w:spacing w:val="-3"/>
          <w:sz w:val="22"/>
        </w:rPr>
        <w:t> </w:t>
      </w:r>
      <w:r>
        <w:rPr>
          <w:spacing w:val="-5"/>
          <w:sz w:val="22"/>
        </w:rPr>
        <w:t>que</w:t>
      </w:r>
    </w:p>
    <w:p>
      <w:pPr>
        <w:pStyle w:val="BodyText"/>
        <w:spacing w:line="239" w:lineRule="exact"/>
        <w:ind w:left="848"/>
        <w:jc w:val="left"/>
      </w:pPr>
      <w:r>
        <w:rPr/>
        <w:t>apoiarão</w:t>
      </w:r>
      <w:r>
        <w:rPr>
          <w:spacing w:val="-6"/>
        </w:rPr>
        <w:t> </w:t>
      </w:r>
      <w:r>
        <w:rPr/>
        <w:t>em</w:t>
      </w:r>
      <w:r>
        <w:rPr>
          <w:spacing w:val="-4"/>
        </w:rPr>
        <w:t> </w:t>
      </w:r>
      <w:r>
        <w:rPr>
          <w:spacing w:val="-2"/>
        </w:rPr>
        <w:t>tradução</w:t>
      </w:r>
    </w:p>
    <w:p>
      <w:pPr>
        <w:pStyle w:val="ListParagraph"/>
        <w:numPr>
          <w:ilvl w:val="0"/>
          <w:numId w:val="1"/>
        </w:numPr>
        <w:tabs>
          <w:tab w:pos="846" w:val="left" w:leader="none"/>
          <w:tab w:pos="848" w:val="left" w:leader="none"/>
        </w:tabs>
        <w:spacing w:line="218" w:lineRule="auto" w:before="11" w:after="0"/>
        <w:ind w:left="848" w:right="159" w:hanging="361"/>
        <w:jc w:val="left"/>
        <w:rPr>
          <w:sz w:val="22"/>
        </w:rPr>
      </w:pPr>
      <w:r>
        <w:rPr>
          <w:sz w:val="22"/>
        </w:rPr>
        <w:t>Proposta</w:t>
      </w:r>
      <w:r>
        <w:rPr>
          <w:spacing w:val="-3"/>
          <w:sz w:val="22"/>
        </w:rPr>
        <w:t> </w:t>
      </w:r>
      <w:r>
        <w:rPr>
          <w:sz w:val="22"/>
        </w:rPr>
        <w:t>de</w:t>
      </w:r>
      <w:r>
        <w:rPr>
          <w:spacing w:val="-2"/>
          <w:sz w:val="22"/>
        </w:rPr>
        <w:t> </w:t>
      </w:r>
      <w:r>
        <w:rPr>
          <w:sz w:val="22"/>
        </w:rPr>
        <w:t>Parceria</w:t>
      </w:r>
      <w:r>
        <w:rPr>
          <w:spacing w:val="-3"/>
          <w:sz w:val="22"/>
        </w:rPr>
        <w:t> </w:t>
      </w:r>
      <w:r>
        <w:rPr>
          <w:sz w:val="22"/>
        </w:rPr>
        <w:t>CRAI</w:t>
      </w:r>
      <w:r>
        <w:rPr>
          <w:spacing w:val="-2"/>
          <w:sz w:val="22"/>
        </w:rPr>
        <w:t> </w:t>
      </w:r>
      <w:r>
        <w:rPr>
          <w:sz w:val="22"/>
        </w:rPr>
        <w:t>Móvel</w:t>
      </w:r>
      <w:r>
        <w:rPr>
          <w:spacing w:val="-2"/>
          <w:sz w:val="22"/>
        </w:rPr>
        <w:t> </w:t>
      </w:r>
      <w:r>
        <w:rPr>
          <w:sz w:val="22"/>
        </w:rPr>
        <w:t>e</w:t>
      </w:r>
      <w:r>
        <w:rPr>
          <w:spacing w:val="-2"/>
          <w:sz w:val="22"/>
        </w:rPr>
        <w:t> </w:t>
      </w:r>
      <w:r>
        <w:rPr>
          <w:sz w:val="22"/>
        </w:rPr>
        <w:t>CMI -</w:t>
      </w:r>
      <w:r>
        <w:rPr>
          <w:spacing w:val="-5"/>
          <w:sz w:val="22"/>
        </w:rPr>
        <w:t> </w:t>
      </w:r>
      <w:r>
        <w:rPr>
          <w:sz w:val="22"/>
        </w:rPr>
        <w:t>ida</w:t>
      </w:r>
      <w:r>
        <w:rPr>
          <w:spacing w:val="-3"/>
          <w:sz w:val="22"/>
        </w:rPr>
        <w:t> </w:t>
      </w:r>
      <w:r>
        <w:rPr>
          <w:sz w:val="22"/>
        </w:rPr>
        <w:t>dos</w:t>
      </w:r>
      <w:r>
        <w:rPr>
          <w:spacing w:val="-4"/>
          <w:sz w:val="22"/>
        </w:rPr>
        <w:t> </w:t>
      </w:r>
      <w:r>
        <w:rPr>
          <w:sz w:val="22"/>
        </w:rPr>
        <w:t>equipamentos</w:t>
      </w:r>
      <w:r>
        <w:rPr>
          <w:spacing w:val="-4"/>
          <w:sz w:val="22"/>
        </w:rPr>
        <w:t> </w:t>
      </w:r>
      <w:r>
        <w:rPr>
          <w:sz w:val="22"/>
        </w:rPr>
        <w:t>nas</w:t>
      </w:r>
      <w:r>
        <w:rPr>
          <w:spacing w:val="-4"/>
          <w:sz w:val="22"/>
        </w:rPr>
        <w:t> </w:t>
      </w:r>
      <w:r>
        <w:rPr>
          <w:sz w:val="22"/>
        </w:rPr>
        <w:t>organizações</w:t>
      </w:r>
      <w:r>
        <w:rPr>
          <w:spacing w:val="-3"/>
          <w:sz w:val="22"/>
        </w:rPr>
        <w:t> </w:t>
      </w:r>
      <w:r>
        <w:rPr>
          <w:sz w:val="22"/>
        </w:rPr>
        <w:t>e</w:t>
      </w:r>
      <w:r>
        <w:rPr>
          <w:spacing w:val="-2"/>
          <w:sz w:val="22"/>
        </w:rPr>
        <w:t> </w:t>
      </w:r>
      <w:r>
        <w:rPr>
          <w:sz w:val="22"/>
        </w:rPr>
        <w:t>comunidades dos/as conselheiros/as</w:t>
      </w:r>
    </w:p>
    <w:p>
      <w:pPr>
        <w:pStyle w:val="ListParagraph"/>
        <w:numPr>
          <w:ilvl w:val="0"/>
          <w:numId w:val="1"/>
        </w:numPr>
        <w:tabs>
          <w:tab w:pos="846" w:val="left" w:leader="none"/>
          <w:tab w:pos="848" w:val="left" w:leader="none"/>
        </w:tabs>
        <w:spacing w:line="218" w:lineRule="auto" w:before="2" w:after="0"/>
        <w:ind w:left="848" w:right="340" w:hanging="361"/>
        <w:jc w:val="left"/>
        <w:rPr>
          <w:sz w:val="22"/>
        </w:rPr>
      </w:pPr>
      <w:r>
        <w:rPr>
          <w:sz w:val="22"/>
        </w:rPr>
        <w:t>Encontro</w:t>
      </w:r>
      <w:r>
        <w:rPr>
          <w:spacing w:val="-4"/>
          <w:sz w:val="22"/>
        </w:rPr>
        <w:t> </w:t>
      </w:r>
      <w:r>
        <w:rPr>
          <w:sz w:val="22"/>
        </w:rPr>
        <w:t>formativo-</w:t>
      </w:r>
      <w:r>
        <w:rPr>
          <w:spacing w:val="-2"/>
          <w:sz w:val="22"/>
        </w:rPr>
        <w:t> </w:t>
      </w:r>
      <w:r>
        <w:rPr>
          <w:sz w:val="22"/>
        </w:rPr>
        <w:t>Apresentação</w:t>
      </w:r>
      <w:r>
        <w:rPr>
          <w:spacing w:val="-5"/>
          <w:sz w:val="22"/>
        </w:rPr>
        <w:t> </w:t>
      </w:r>
      <w:r>
        <w:rPr>
          <w:sz w:val="22"/>
        </w:rPr>
        <w:t>da</w:t>
      </w:r>
      <w:r>
        <w:rPr>
          <w:spacing w:val="-4"/>
          <w:sz w:val="22"/>
        </w:rPr>
        <w:t> </w:t>
      </w:r>
      <w:r>
        <w:rPr>
          <w:sz w:val="22"/>
        </w:rPr>
        <w:t>rede</w:t>
      </w:r>
      <w:r>
        <w:rPr>
          <w:spacing w:val="-4"/>
          <w:sz w:val="22"/>
        </w:rPr>
        <w:t> </w:t>
      </w:r>
      <w:r>
        <w:rPr>
          <w:sz w:val="22"/>
        </w:rPr>
        <w:t>socioassistencial</w:t>
      </w:r>
      <w:r>
        <w:rPr>
          <w:spacing w:val="-4"/>
          <w:sz w:val="22"/>
        </w:rPr>
        <w:t> </w:t>
      </w:r>
      <w:r>
        <w:rPr>
          <w:sz w:val="22"/>
        </w:rPr>
        <w:t>do</w:t>
      </w:r>
      <w:r>
        <w:rPr>
          <w:spacing w:val="-4"/>
          <w:sz w:val="22"/>
        </w:rPr>
        <w:t> </w:t>
      </w:r>
      <w:r>
        <w:rPr>
          <w:sz w:val="22"/>
        </w:rPr>
        <w:t>município</w:t>
      </w:r>
      <w:r>
        <w:rPr>
          <w:spacing w:val="-5"/>
          <w:sz w:val="22"/>
        </w:rPr>
        <w:t> </w:t>
      </w:r>
      <w:r>
        <w:rPr>
          <w:sz w:val="22"/>
        </w:rPr>
        <w:t>de</w:t>
      </w:r>
      <w:r>
        <w:rPr>
          <w:spacing w:val="-4"/>
          <w:sz w:val="22"/>
        </w:rPr>
        <w:t> </w:t>
      </w:r>
      <w:r>
        <w:rPr>
          <w:sz w:val="22"/>
        </w:rPr>
        <w:t>SP –</w:t>
      </w:r>
      <w:r>
        <w:rPr>
          <w:spacing w:val="-4"/>
          <w:sz w:val="22"/>
        </w:rPr>
        <w:t> </w:t>
      </w:r>
      <w:r>
        <w:rPr>
          <w:sz w:val="22"/>
        </w:rPr>
        <w:t>Conselheiras da SMADS</w:t>
      </w:r>
    </w:p>
    <w:p>
      <w:pPr>
        <w:pStyle w:val="ListParagraph"/>
        <w:numPr>
          <w:ilvl w:val="0"/>
          <w:numId w:val="1"/>
        </w:numPr>
        <w:tabs>
          <w:tab w:pos="846" w:val="left" w:leader="none"/>
        </w:tabs>
        <w:spacing w:line="342" w:lineRule="exact" w:before="0" w:after="0"/>
        <w:ind w:left="846" w:right="0" w:hanging="359"/>
        <w:jc w:val="left"/>
        <w:rPr>
          <w:sz w:val="22"/>
        </w:rPr>
      </w:pPr>
      <w:r>
        <w:rPr>
          <w:sz w:val="22"/>
        </w:rPr>
        <w:t>Próxima</w:t>
      </w:r>
      <w:r>
        <w:rPr>
          <w:spacing w:val="-5"/>
          <w:sz w:val="22"/>
        </w:rPr>
        <w:t> </w:t>
      </w:r>
      <w:r>
        <w:rPr>
          <w:sz w:val="22"/>
        </w:rPr>
        <w:t>visita</w:t>
      </w:r>
      <w:r>
        <w:rPr>
          <w:spacing w:val="-5"/>
          <w:sz w:val="22"/>
        </w:rPr>
        <w:t> </w:t>
      </w:r>
      <w:r>
        <w:rPr>
          <w:sz w:val="22"/>
        </w:rPr>
        <w:t>a</w:t>
      </w:r>
      <w:r>
        <w:rPr>
          <w:spacing w:val="-5"/>
          <w:sz w:val="22"/>
        </w:rPr>
        <w:t> </w:t>
      </w:r>
      <w:r>
        <w:rPr>
          <w:sz w:val="22"/>
        </w:rPr>
        <w:t>equipamento</w:t>
      </w:r>
      <w:r>
        <w:rPr>
          <w:spacing w:val="-4"/>
          <w:sz w:val="22"/>
        </w:rPr>
        <w:t> </w:t>
      </w:r>
      <w:r>
        <w:rPr>
          <w:spacing w:val="-2"/>
          <w:sz w:val="22"/>
        </w:rPr>
        <w:t>público</w:t>
      </w:r>
    </w:p>
    <w:p>
      <w:pPr>
        <w:pStyle w:val="ListParagraph"/>
        <w:numPr>
          <w:ilvl w:val="0"/>
          <w:numId w:val="1"/>
        </w:numPr>
        <w:tabs>
          <w:tab w:pos="846" w:val="left" w:leader="none"/>
        </w:tabs>
        <w:spacing w:line="366" w:lineRule="exact" w:before="0" w:after="0"/>
        <w:ind w:left="846" w:right="0" w:hanging="359"/>
        <w:jc w:val="left"/>
        <w:rPr>
          <w:sz w:val="22"/>
        </w:rPr>
      </w:pPr>
      <w:r>
        <w:rPr>
          <w:sz w:val="22"/>
        </w:rPr>
        <w:t>Próximo</w:t>
      </w:r>
      <w:r>
        <w:rPr>
          <w:spacing w:val="-4"/>
          <w:sz w:val="22"/>
        </w:rPr>
        <w:t> </w:t>
      </w:r>
      <w:r>
        <w:rPr>
          <w:sz w:val="22"/>
        </w:rPr>
        <w:t>encontro</w:t>
      </w:r>
      <w:r>
        <w:rPr>
          <w:spacing w:val="-4"/>
          <w:sz w:val="22"/>
        </w:rPr>
        <w:t> </w:t>
      </w:r>
      <w:r>
        <w:rPr>
          <w:spacing w:val="-2"/>
          <w:sz w:val="22"/>
        </w:rPr>
        <w:t>formativo.</w:t>
      </w:r>
    </w:p>
    <w:p>
      <w:pPr>
        <w:pStyle w:val="BodyText"/>
        <w:spacing w:before="249"/>
        <w:ind w:left="0"/>
        <w:jc w:val="left"/>
      </w:pPr>
    </w:p>
    <w:p>
      <w:pPr>
        <w:pStyle w:val="BodyText"/>
        <w:tabs>
          <w:tab w:pos="2277" w:val="left" w:leader="none"/>
          <w:tab w:pos="4368" w:val="left" w:leader="none"/>
          <w:tab w:pos="6713" w:val="left" w:leader="none"/>
          <w:tab w:pos="8778" w:val="left" w:leader="none"/>
        </w:tabs>
        <w:spacing w:line="276" w:lineRule="auto"/>
        <w:ind w:right="146"/>
      </w:pPr>
      <w:r>
        <w:rPr>
          <w:b/>
        </w:rPr>
        <w:t>Participantes</w:t>
      </w:r>
      <w:r>
        <w:rPr>
          <w:b/>
          <w:spacing w:val="-1"/>
        </w:rPr>
        <w:t> </w:t>
      </w:r>
      <w:r>
        <w:rPr>
          <w:b/>
        </w:rPr>
        <w:t>da</w:t>
      </w:r>
      <w:r>
        <w:rPr>
          <w:b/>
          <w:spacing w:val="-1"/>
        </w:rPr>
        <w:t> </w:t>
      </w:r>
      <w:r>
        <w:rPr>
          <w:b/>
        </w:rPr>
        <w:t>Prefeitura</w:t>
      </w:r>
      <w:r>
        <w:rPr>
          <w:b/>
          <w:spacing w:val="-6"/>
        </w:rPr>
        <w:t> </w:t>
      </w:r>
      <w:r>
        <w:rPr>
          <w:b/>
        </w:rPr>
        <w:t>de</w:t>
      </w:r>
      <w:r>
        <w:rPr>
          <w:b/>
          <w:spacing w:val="-3"/>
        </w:rPr>
        <w:t> </w:t>
      </w:r>
      <w:r>
        <w:rPr>
          <w:b/>
        </w:rPr>
        <w:t>São</w:t>
      </w:r>
      <w:r>
        <w:rPr>
          <w:b/>
          <w:spacing w:val="-1"/>
        </w:rPr>
        <w:t> </w:t>
      </w:r>
      <w:r>
        <w:rPr>
          <w:b/>
        </w:rPr>
        <w:t>Paulo</w:t>
      </w:r>
      <w:r>
        <w:rPr>
          <w:b/>
          <w:spacing w:val="-1"/>
        </w:rPr>
        <w:t> </w:t>
      </w:r>
      <w:r>
        <w:rPr>
          <w:b/>
        </w:rPr>
        <w:t>/</w:t>
      </w:r>
      <w:r>
        <w:rPr>
          <w:b/>
          <w:spacing w:val="-2"/>
        </w:rPr>
        <w:t> </w:t>
      </w:r>
      <w:r>
        <w:rPr>
          <w:b/>
        </w:rPr>
        <w:t>Poder</w:t>
      </w:r>
      <w:r>
        <w:rPr>
          <w:b/>
          <w:spacing w:val="-1"/>
        </w:rPr>
        <w:t> </w:t>
      </w:r>
      <w:r>
        <w:rPr>
          <w:b/>
        </w:rPr>
        <w:t>Público: </w:t>
      </w:r>
      <w:r>
        <w:rPr/>
        <w:t>SMADS:</w:t>
      </w:r>
      <w:r>
        <w:rPr>
          <w:spacing w:val="-1"/>
        </w:rPr>
        <w:t> </w:t>
      </w:r>
      <w:r>
        <w:rPr/>
        <w:t>Mary</w:t>
      </w:r>
      <w:r>
        <w:rPr>
          <w:spacing w:val="-2"/>
        </w:rPr>
        <w:t> </w:t>
      </w:r>
      <w:r>
        <w:rPr/>
        <w:t>Luciana</w:t>
      </w:r>
      <w:r>
        <w:rPr>
          <w:spacing w:val="-3"/>
        </w:rPr>
        <w:t> </w:t>
      </w:r>
      <w:r>
        <w:rPr/>
        <w:t>da</w:t>
      </w:r>
      <w:r>
        <w:rPr>
          <w:spacing w:val="-3"/>
        </w:rPr>
        <w:t> </w:t>
      </w:r>
      <w:r>
        <w:rPr/>
        <w:t>Cunha</w:t>
      </w:r>
      <w:r>
        <w:rPr>
          <w:spacing w:val="-3"/>
        </w:rPr>
        <w:t> </w:t>
      </w:r>
      <w:r>
        <w:rPr/>
        <w:t>Silva;</w:t>
      </w:r>
      <w:r>
        <w:rPr>
          <w:spacing w:val="-1"/>
        </w:rPr>
        <w:t> </w:t>
      </w:r>
      <w:r>
        <w:rPr/>
        <w:t>SMDET: Vitória Ramos Benuthe; SME: Fabiana Bezerra Nogueira; SMC: Gabrielle Dias; SMDHC - Coordenação de Políticas para Imigrantes e Promoção do Trabalho Decente); Benicio Meza; SMDHC - Coordenação de Políticas para Imigrantes e Promoção do Trabalho Decente); Hanilton de Medeiros; SMDHC - Departamento</w:t>
      </w:r>
      <w:r>
        <w:rPr>
          <w:spacing w:val="-8"/>
        </w:rPr>
        <w:t> </w:t>
      </w:r>
      <w:r>
        <w:rPr/>
        <w:t>de</w:t>
      </w:r>
      <w:r>
        <w:rPr>
          <w:spacing w:val="-7"/>
        </w:rPr>
        <w:t> </w:t>
      </w:r>
      <w:r>
        <w:rPr/>
        <w:t>Participação</w:t>
      </w:r>
      <w:r>
        <w:rPr>
          <w:spacing w:val="-9"/>
        </w:rPr>
        <w:t> </w:t>
      </w:r>
      <w:r>
        <w:rPr/>
        <w:t>Social,</w:t>
      </w:r>
      <w:r>
        <w:rPr>
          <w:spacing w:val="-5"/>
        </w:rPr>
        <w:t> </w:t>
      </w:r>
      <w:r>
        <w:rPr/>
        <w:t>Ana</w:t>
      </w:r>
      <w:r>
        <w:rPr>
          <w:spacing w:val="-8"/>
        </w:rPr>
        <w:t> </w:t>
      </w:r>
      <w:r>
        <w:rPr/>
        <w:t>Beatriz</w:t>
      </w:r>
      <w:r>
        <w:rPr>
          <w:spacing w:val="-9"/>
        </w:rPr>
        <w:t> </w:t>
      </w:r>
      <w:r>
        <w:rPr/>
        <w:t>Annunciato</w:t>
      </w:r>
      <w:r>
        <w:rPr>
          <w:spacing w:val="-8"/>
        </w:rPr>
        <w:t> </w:t>
      </w:r>
      <w:r>
        <w:rPr/>
        <w:t>Ianuzi</w:t>
      </w:r>
      <w:r>
        <w:rPr>
          <w:spacing w:val="-8"/>
        </w:rPr>
        <w:t> </w:t>
      </w:r>
      <w:r>
        <w:rPr/>
        <w:t>(Prefeitura</w:t>
      </w:r>
      <w:r>
        <w:rPr>
          <w:spacing w:val="-8"/>
        </w:rPr>
        <w:t> </w:t>
      </w:r>
      <w:r>
        <w:rPr/>
        <w:t>de</w:t>
      </w:r>
      <w:r>
        <w:rPr>
          <w:spacing w:val="-7"/>
        </w:rPr>
        <w:t> </w:t>
      </w:r>
      <w:r>
        <w:rPr/>
        <w:t>São</w:t>
      </w:r>
      <w:r>
        <w:rPr>
          <w:spacing w:val="-9"/>
        </w:rPr>
        <w:t> </w:t>
      </w:r>
      <w:r>
        <w:rPr/>
        <w:t>Paulo);</w:t>
      </w:r>
      <w:r>
        <w:rPr>
          <w:spacing w:val="-1"/>
        </w:rPr>
        <w:t> </w:t>
      </w:r>
      <w:r>
        <w:rPr>
          <w:color w:val="232323"/>
        </w:rPr>
        <w:t>Guilherme Roncoletta – SMDET; Luan Miguel – SMDHC; Claudio Aguiar Almeida, SMC; Vanessa Correia Gomes, </w:t>
      </w:r>
      <w:r>
        <w:rPr>
          <w:color w:val="232323"/>
          <w:spacing w:val="-2"/>
        </w:rPr>
        <w:t>SMADS</w:t>
      </w:r>
      <w:r>
        <w:rPr>
          <w:color w:val="232323"/>
        </w:rPr>
        <w:tab/>
      </w:r>
      <w:r>
        <w:rPr>
          <w:color w:val="232323"/>
          <w:spacing w:val="-2"/>
        </w:rPr>
        <w:t>/CPSE;</w:t>
      </w:r>
      <w:r>
        <w:rPr>
          <w:color w:val="232323"/>
        </w:rPr>
        <w:tab/>
      </w:r>
      <w:r>
        <w:rPr>
          <w:color w:val="232323"/>
          <w:spacing w:val="-2"/>
        </w:rPr>
        <w:t>Fernanda</w:t>
      </w:r>
      <w:r>
        <w:rPr>
          <w:color w:val="232323"/>
        </w:rPr>
        <w:tab/>
      </w:r>
      <w:r>
        <w:rPr>
          <w:color w:val="232323"/>
          <w:spacing w:val="-2"/>
        </w:rPr>
        <w:t>Lanes,</w:t>
      </w:r>
      <w:r>
        <w:rPr>
          <w:color w:val="232323"/>
        </w:rPr>
        <w:tab/>
      </w:r>
      <w:r>
        <w:rPr>
          <w:color w:val="232323"/>
          <w:spacing w:val="-2"/>
        </w:rPr>
        <w:t>SMADS.</w:t>
      </w:r>
    </w:p>
    <w:p>
      <w:pPr>
        <w:pStyle w:val="BodyText"/>
        <w:ind w:left="0"/>
        <w:jc w:val="left"/>
      </w:pPr>
    </w:p>
    <w:p>
      <w:pPr>
        <w:pStyle w:val="BodyText"/>
        <w:spacing w:before="12"/>
        <w:ind w:left="0"/>
        <w:jc w:val="left"/>
      </w:pPr>
    </w:p>
    <w:p>
      <w:pPr>
        <w:pStyle w:val="BodyText"/>
        <w:spacing w:line="273" w:lineRule="auto" w:before="1"/>
        <w:ind w:right="150"/>
      </w:pPr>
      <w:r>
        <w:rPr>
          <w:b/>
        </w:rPr>
        <w:t>Participantes da Sociedade Civil: </w:t>
      </w:r>
      <w:r>
        <w:rPr/>
        <w:t>Constance Salawe; Fernanda Silva de Morais, representante da Cáritas Arquidiocesana</w:t>
      </w:r>
      <w:r>
        <w:rPr>
          <w:spacing w:val="-10"/>
        </w:rPr>
        <w:t> </w:t>
      </w:r>
      <w:r>
        <w:rPr/>
        <w:t>de</w:t>
      </w:r>
      <w:r>
        <w:rPr>
          <w:spacing w:val="-9"/>
        </w:rPr>
        <w:t> </w:t>
      </w:r>
      <w:r>
        <w:rPr/>
        <w:t>São</w:t>
      </w:r>
      <w:r>
        <w:rPr>
          <w:spacing w:val="-10"/>
        </w:rPr>
        <w:t> </w:t>
      </w:r>
      <w:r>
        <w:rPr/>
        <w:t>Paulo</w:t>
      </w:r>
      <w:r>
        <w:rPr>
          <w:spacing w:val="-10"/>
        </w:rPr>
        <w:t> </w:t>
      </w:r>
      <w:r>
        <w:rPr/>
        <w:t>(CASP);</w:t>
      </w:r>
      <w:r>
        <w:rPr>
          <w:spacing w:val="-5"/>
        </w:rPr>
        <w:t> </w:t>
      </w:r>
      <w:r>
        <w:rPr/>
        <w:t>Mayelin</w:t>
      </w:r>
      <w:r>
        <w:rPr>
          <w:spacing w:val="-9"/>
        </w:rPr>
        <w:t> </w:t>
      </w:r>
      <w:r>
        <w:rPr/>
        <w:t>Mercedez,</w:t>
      </w:r>
      <w:r>
        <w:rPr>
          <w:spacing w:val="-13"/>
        </w:rPr>
        <w:t> </w:t>
      </w:r>
      <w:r>
        <w:rPr/>
        <w:t>Wendy</w:t>
      </w:r>
      <w:r>
        <w:rPr>
          <w:spacing w:val="-8"/>
        </w:rPr>
        <w:t> </w:t>
      </w:r>
      <w:r>
        <w:rPr/>
        <w:t>Ledix,</w:t>
      </w:r>
      <w:r>
        <w:rPr>
          <w:spacing w:val="-9"/>
        </w:rPr>
        <w:t> </w:t>
      </w:r>
      <w:r>
        <w:rPr/>
        <w:t>Fábio</w:t>
      </w:r>
      <w:r>
        <w:rPr>
          <w:spacing w:val="-10"/>
        </w:rPr>
        <w:t> </w:t>
      </w:r>
      <w:r>
        <w:rPr/>
        <w:t>Rodrigues,</w:t>
      </w:r>
      <w:r>
        <w:rPr>
          <w:spacing w:val="-9"/>
        </w:rPr>
        <w:t> </w:t>
      </w:r>
      <w:r>
        <w:rPr/>
        <w:t>Marianna</w:t>
      </w:r>
      <w:r>
        <w:rPr>
          <w:spacing w:val="-10"/>
        </w:rPr>
        <w:t> </w:t>
      </w:r>
      <w:r>
        <w:rPr/>
        <w:t>Zawadi Kitenge Mukuna</w:t>
      </w:r>
    </w:p>
    <w:p>
      <w:pPr>
        <w:pStyle w:val="BodyText"/>
        <w:spacing w:line="276" w:lineRule="auto" w:before="247"/>
        <w:ind w:right="150"/>
        <w:rPr>
          <w:rFonts w:ascii="Trebuchet MS" w:hAnsi="Trebuchet MS"/>
        </w:rPr>
      </w:pPr>
      <w:r>
        <w:rPr>
          <w:b/>
        </w:rPr>
        <w:t>Membros Observadores: </w:t>
      </w:r>
      <w:r>
        <w:rPr/>
        <w:t>Bianca de Toledo Pereira Chaves Barbosa, representante da Organização Internacional para as Migrações (OIM); Carla Mustafa (OAB/SP); Amanda Pilon Barsoumian, representante da Defensoria Pública do Estado de São Paulo.; William</w:t>
      </w:r>
      <w:r>
        <w:rPr>
          <w:spacing w:val="-10"/>
        </w:rPr>
        <w:t> </w:t>
      </w:r>
      <w:r>
        <w:rPr>
          <w:rFonts w:ascii="Trebuchet MS" w:hAnsi="Trebuchet MS"/>
          <w:color w:val="232323"/>
        </w:rPr>
        <w:t>Laureano,</w:t>
      </w:r>
      <w:r>
        <w:rPr>
          <w:rFonts w:ascii="Trebuchet MS" w:hAnsi="Trebuchet MS"/>
          <w:color w:val="232323"/>
          <w:spacing w:val="-28"/>
        </w:rPr>
        <w:t> </w:t>
      </w:r>
      <w:r>
        <w:rPr>
          <w:rFonts w:ascii="Trebuchet MS" w:hAnsi="Trebuchet MS"/>
          <w:color w:val="232323"/>
        </w:rPr>
        <w:t>ACNUR</w:t>
      </w:r>
    </w:p>
    <w:p>
      <w:pPr>
        <w:pStyle w:val="BodyText"/>
        <w:spacing w:line="278" w:lineRule="auto" w:before="243"/>
        <w:ind w:right="146"/>
      </w:pPr>
      <w:r>
        <w:rPr>
          <w:b/>
        </w:rPr>
        <w:t>Ouvintes: </w:t>
      </w:r>
      <w:r>
        <w:rPr/>
        <w:t>Maria Silvia Dorado, representante da Federação Bolivianos Unidos no Brasil; Bélgica Saez, representante do MTST; Vania Pelote, representante da Missão Batista Guaianases, </w:t>
      </w:r>
      <w:r>
        <w:rPr>
          <w:color w:val="232323"/>
        </w:rPr>
        <w:t>Pietra Nabarrete ProMigra; Juana Rilma Bustillos Laime</w:t>
      </w:r>
      <w:r>
        <w:rPr>
          <w:b/>
          <w:color w:val="232323"/>
        </w:rPr>
        <w:t>, </w:t>
      </w:r>
      <w:r>
        <w:rPr>
          <w:color w:val="232323"/>
        </w:rPr>
        <w:t>Bolivianos Unidos</w:t>
      </w:r>
    </w:p>
    <w:p>
      <w:pPr>
        <w:pStyle w:val="BodyText"/>
        <w:spacing w:after="0" w:line="278" w:lineRule="auto"/>
        <w:sectPr>
          <w:type w:val="continuous"/>
          <w:pgSz w:w="11910" w:h="16840"/>
          <w:pgMar w:top="1340" w:bottom="280" w:left="1133" w:right="1133"/>
        </w:sectPr>
      </w:pPr>
    </w:p>
    <w:p>
      <w:pPr>
        <w:pStyle w:val="Heading2"/>
        <w:ind w:right="16"/>
        <w:jc w:val="center"/>
      </w:pPr>
      <w:r>
        <w:rPr/>
        <w:t>ATA</w:t>
      </w:r>
      <w:r>
        <w:rPr>
          <w:spacing w:val="-1"/>
        </w:rPr>
        <w:t> </w:t>
      </w:r>
      <w:r>
        <w:rPr/>
        <w:t>DE</w:t>
      </w:r>
      <w:r>
        <w:rPr>
          <w:spacing w:val="1"/>
        </w:rPr>
        <w:t> </w:t>
      </w:r>
      <w:r>
        <w:rPr>
          <w:spacing w:val="-2"/>
        </w:rPr>
        <w:t>REUNIÃO</w:t>
      </w:r>
    </w:p>
    <w:p>
      <w:pPr>
        <w:pStyle w:val="BodyText"/>
        <w:spacing w:before="13"/>
        <w:ind w:left="0"/>
        <w:jc w:val="left"/>
        <w:rPr>
          <w:b/>
        </w:rPr>
      </w:pPr>
    </w:p>
    <w:p>
      <w:pPr>
        <w:pStyle w:val="BodyText"/>
        <w:spacing w:line="276" w:lineRule="auto"/>
        <w:ind w:right="145"/>
        <w:jc w:val="left"/>
      </w:pPr>
      <w:r>
        <w:rPr/>
        <w:t>Aos 28 de abril de 2026, as 14:23 a reunião foi iniciada pela presidência do CMI, Gabrielle Dias que deu boas-vindas aos participantes presentes de forma presencial e híbrida.</w:t>
      </w:r>
    </w:p>
    <w:p>
      <w:pPr>
        <w:pStyle w:val="BodyText"/>
        <w:spacing w:line="276" w:lineRule="auto" w:before="242"/>
        <w:ind w:right="147" w:firstLine="710"/>
      </w:pPr>
      <w:r>
        <w:rPr/>
        <w:t>A reunião teve início com a apresentação das pautas, que incluíram a entrega de crachás de identificação</w:t>
      </w:r>
      <w:r>
        <w:rPr>
          <w:spacing w:val="-9"/>
        </w:rPr>
        <w:t> </w:t>
      </w:r>
      <w:r>
        <w:rPr/>
        <w:t>e</w:t>
      </w:r>
      <w:r>
        <w:rPr>
          <w:spacing w:val="-7"/>
        </w:rPr>
        <w:t> </w:t>
      </w:r>
      <w:r>
        <w:rPr/>
        <w:t>a</w:t>
      </w:r>
      <w:r>
        <w:rPr>
          <w:spacing w:val="-8"/>
        </w:rPr>
        <w:t> </w:t>
      </w:r>
      <w:r>
        <w:rPr/>
        <w:t>assinatura</w:t>
      </w:r>
      <w:r>
        <w:rPr>
          <w:spacing w:val="-8"/>
        </w:rPr>
        <w:t> </w:t>
      </w:r>
      <w:r>
        <w:rPr/>
        <w:t>do</w:t>
      </w:r>
      <w:r>
        <w:rPr>
          <w:spacing w:val="-9"/>
        </w:rPr>
        <w:t> </w:t>
      </w:r>
      <w:r>
        <w:rPr/>
        <w:t>termo</w:t>
      </w:r>
      <w:r>
        <w:rPr>
          <w:spacing w:val="-3"/>
        </w:rPr>
        <w:t> </w:t>
      </w:r>
      <w:r>
        <w:rPr/>
        <w:t>de</w:t>
      </w:r>
      <w:r>
        <w:rPr>
          <w:spacing w:val="-7"/>
        </w:rPr>
        <w:t> </w:t>
      </w:r>
      <w:r>
        <w:rPr/>
        <w:t>recebimento,</w:t>
      </w:r>
      <w:r>
        <w:rPr>
          <w:spacing w:val="-7"/>
        </w:rPr>
        <w:t> </w:t>
      </w:r>
      <w:r>
        <w:rPr/>
        <w:t>a</w:t>
      </w:r>
      <w:r>
        <w:rPr>
          <w:spacing w:val="-8"/>
        </w:rPr>
        <w:t> </w:t>
      </w:r>
      <w:r>
        <w:rPr/>
        <w:t>organização</w:t>
      </w:r>
      <w:r>
        <w:rPr>
          <w:spacing w:val="-9"/>
        </w:rPr>
        <w:t> </w:t>
      </w:r>
      <w:r>
        <w:rPr/>
        <w:t>do</w:t>
      </w:r>
      <w:r>
        <w:rPr>
          <w:spacing w:val="-9"/>
        </w:rPr>
        <w:t> </w:t>
      </w:r>
      <w:r>
        <w:rPr/>
        <w:t>mutirão</w:t>
      </w:r>
      <w:r>
        <w:rPr>
          <w:spacing w:val="-8"/>
        </w:rPr>
        <w:t> </w:t>
      </w:r>
      <w:r>
        <w:rPr/>
        <w:t>de</w:t>
      </w:r>
      <w:r>
        <w:rPr>
          <w:spacing w:val="-7"/>
        </w:rPr>
        <w:t> </w:t>
      </w:r>
      <w:r>
        <w:rPr/>
        <w:t>serviços</w:t>
      </w:r>
      <w:r>
        <w:rPr>
          <w:spacing w:val="-8"/>
        </w:rPr>
        <w:t> </w:t>
      </w:r>
      <w:r>
        <w:rPr/>
        <w:t>no</w:t>
      </w:r>
      <w:r>
        <w:rPr>
          <w:spacing w:val="-9"/>
        </w:rPr>
        <w:t> </w:t>
      </w:r>
      <w:r>
        <w:rPr/>
        <w:t>Parque</w:t>
      </w:r>
      <w:r>
        <w:rPr>
          <w:spacing w:val="-7"/>
        </w:rPr>
        <w:t> </w:t>
      </w:r>
      <w:r>
        <w:rPr/>
        <w:t>da Luz, com apoio</w:t>
      </w:r>
      <w:r>
        <w:rPr>
          <w:spacing w:val="-1"/>
        </w:rPr>
        <w:t> </w:t>
      </w:r>
      <w:r>
        <w:rPr/>
        <w:t>à divulgação</w:t>
      </w:r>
      <w:r>
        <w:rPr>
          <w:spacing w:val="-1"/>
        </w:rPr>
        <w:t> </w:t>
      </w:r>
      <w:r>
        <w:rPr/>
        <w:t>e participação</w:t>
      </w:r>
      <w:r>
        <w:rPr>
          <w:spacing w:val="-1"/>
        </w:rPr>
        <w:t> </w:t>
      </w:r>
      <w:r>
        <w:rPr/>
        <w:t>de conselheiros</w:t>
      </w:r>
      <w:r>
        <w:rPr>
          <w:spacing w:val="-1"/>
        </w:rPr>
        <w:t> </w:t>
      </w:r>
      <w:r>
        <w:rPr/>
        <w:t>e conselheiras</w:t>
      </w:r>
      <w:r>
        <w:rPr>
          <w:spacing w:val="-1"/>
        </w:rPr>
        <w:t> </w:t>
      </w:r>
      <w:r>
        <w:rPr/>
        <w:t>voluntárias, especialmente no suporte a atividades de tradução, a proposta de parceria entre o CRAI Móvel e o CMI com possibilidade de deslocamento dos equipamentos para organizações e comunidades vinculadas aos conselheiros, o encontro formativo voltado à apresentação da rede socioassistencial do município de São Paulo conduzido</w:t>
      </w:r>
      <w:r>
        <w:rPr>
          <w:spacing w:val="-4"/>
        </w:rPr>
        <w:t> </w:t>
      </w:r>
      <w:r>
        <w:rPr/>
        <w:t>por</w:t>
      </w:r>
      <w:r>
        <w:rPr>
          <w:spacing w:val="-5"/>
        </w:rPr>
        <w:t> </w:t>
      </w:r>
      <w:r>
        <w:rPr/>
        <w:t>representantes</w:t>
      </w:r>
      <w:r>
        <w:rPr>
          <w:spacing w:val="-4"/>
        </w:rPr>
        <w:t> </w:t>
      </w:r>
      <w:r>
        <w:rPr/>
        <w:t>da</w:t>
      </w:r>
      <w:r>
        <w:rPr>
          <w:spacing w:val="-9"/>
        </w:rPr>
        <w:t> </w:t>
      </w:r>
      <w:r>
        <w:rPr/>
        <w:t>Secretaria</w:t>
      </w:r>
      <w:r>
        <w:rPr>
          <w:spacing w:val="-4"/>
        </w:rPr>
        <w:t> </w:t>
      </w:r>
      <w:r>
        <w:rPr/>
        <w:t>Municipal</w:t>
      </w:r>
      <w:r>
        <w:rPr>
          <w:spacing w:val="-9"/>
        </w:rPr>
        <w:t> </w:t>
      </w:r>
      <w:r>
        <w:rPr/>
        <w:t>de</w:t>
      </w:r>
      <w:r>
        <w:rPr>
          <w:spacing w:val="-3"/>
        </w:rPr>
        <w:t> </w:t>
      </w:r>
      <w:r>
        <w:rPr/>
        <w:t>Assistência</w:t>
      </w:r>
      <w:r>
        <w:rPr>
          <w:spacing w:val="-9"/>
        </w:rPr>
        <w:t> </w:t>
      </w:r>
      <w:r>
        <w:rPr/>
        <w:t>e</w:t>
      </w:r>
      <w:r>
        <w:rPr>
          <w:spacing w:val="-8"/>
        </w:rPr>
        <w:t> </w:t>
      </w:r>
      <w:r>
        <w:rPr/>
        <w:t>Desenvolvimento</w:t>
      </w:r>
      <w:r>
        <w:rPr>
          <w:spacing w:val="-4"/>
        </w:rPr>
        <w:t> </w:t>
      </w:r>
      <w:r>
        <w:rPr/>
        <w:t>Social</w:t>
      </w:r>
      <w:r>
        <w:rPr>
          <w:spacing w:val="-4"/>
        </w:rPr>
        <w:t> </w:t>
      </w:r>
      <w:r>
        <w:rPr/>
        <w:t>(SMADS), além da definição da próxima visita a equipamento público e do próximo encontro formativo.</w:t>
      </w:r>
    </w:p>
    <w:p>
      <w:pPr>
        <w:pStyle w:val="BodyText"/>
        <w:spacing w:line="276" w:lineRule="auto" w:before="240"/>
        <w:ind w:right="148" w:firstLine="710"/>
      </w:pPr>
      <w:r>
        <w:rPr/>
        <w:t>No</w:t>
      </w:r>
      <w:r>
        <w:rPr>
          <w:spacing w:val="-5"/>
        </w:rPr>
        <w:t> </w:t>
      </w:r>
      <w:r>
        <w:rPr/>
        <w:t>decorrer</w:t>
      </w:r>
      <w:r>
        <w:rPr>
          <w:spacing w:val="-5"/>
        </w:rPr>
        <w:t> </w:t>
      </w:r>
      <w:r>
        <w:rPr/>
        <w:t>da</w:t>
      </w:r>
      <w:r>
        <w:rPr>
          <w:spacing w:val="-5"/>
        </w:rPr>
        <w:t> </w:t>
      </w:r>
      <w:r>
        <w:rPr/>
        <w:t>reunião,</w:t>
      </w:r>
      <w:r>
        <w:rPr>
          <w:spacing w:val="-4"/>
        </w:rPr>
        <w:t> </w:t>
      </w:r>
      <w:r>
        <w:rPr/>
        <w:t>foi</w:t>
      </w:r>
      <w:r>
        <w:rPr>
          <w:spacing w:val="-4"/>
        </w:rPr>
        <w:t> </w:t>
      </w:r>
      <w:r>
        <w:rPr/>
        <w:t>sugerida</w:t>
      </w:r>
      <w:r>
        <w:rPr>
          <w:spacing w:val="-5"/>
        </w:rPr>
        <w:t> </w:t>
      </w:r>
      <w:r>
        <w:rPr/>
        <w:t>a</w:t>
      </w:r>
      <w:r>
        <w:rPr>
          <w:spacing w:val="-5"/>
        </w:rPr>
        <w:t> </w:t>
      </w:r>
      <w:r>
        <w:rPr/>
        <w:t>realização</w:t>
      </w:r>
      <w:r>
        <w:rPr>
          <w:spacing w:val="-5"/>
        </w:rPr>
        <w:t> </w:t>
      </w:r>
      <w:r>
        <w:rPr/>
        <w:t>de</w:t>
      </w:r>
      <w:r>
        <w:rPr>
          <w:spacing w:val="-4"/>
        </w:rPr>
        <w:t> </w:t>
      </w:r>
      <w:r>
        <w:rPr/>
        <w:t>formações</w:t>
      </w:r>
      <w:r>
        <w:rPr>
          <w:spacing w:val="-5"/>
        </w:rPr>
        <w:t> </w:t>
      </w:r>
      <w:r>
        <w:rPr/>
        <w:t>para</w:t>
      </w:r>
      <w:r>
        <w:rPr>
          <w:spacing w:val="-5"/>
        </w:rPr>
        <w:t> </w:t>
      </w:r>
      <w:r>
        <w:rPr/>
        <w:t>agentes</w:t>
      </w:r>
      <w:r>
        <w:rPr>
          <w:spacing w:val="-5"/>
        </w:rPr>
        <w:t> </w:t>
      </w:r>
      <w:r>
        <w:rPr/>
        <w:t>públicos</w:t>
      </w:r>
      <w:r>
        <w:rPr>
          <w:spacing w:val="-5"/>
        </w:rPr>
        <w:t> </w:t>
      </w:r>
      <w:r>
        <w:rPr/>
        <w:t>no</w:t>
      </w:r>
      <w:r>
        <w:rPr>
          <w:spacing w:val="-5"/>
        </w:rPr>
        <w:t> </w:t>
      </w:r>
      <w:r>
        <w:rPr/>
        <w:t>formato EAD, bem como a formação de pessoas imigrantes para atuarem como mediadores interculturais, tradutores</w:t>
      </w:r>
      <w:r>
        <w:rPr>
          <w:spacing w:val="-7"/>
        </w:rPr>
        <w:t> </w:t>
      </w:r>
      <w:r>
        <w:rPr/>
        <w:t>e</w:t>
      </w:r>
      <w:r>
        <w:rPr>
          <w:spacing w:val="-1"/>
        </w:rPr>
        <w:t> </w:t>
      </w:r>
      <w:r>
        <w:rPr/>
        <w:t>agentes</w:t>
      </w:r>
      <w:r>
        <w:rPr>
          <w:spacing w:val="-7"/>
        </w:rPr>
        <w:t> </w:t>
      </w:r>
      <w:r>
        <w:rPr/>
        <w:t>sociais,</w:t>
      </w:r>
      <w:r>
        <w:rPr>
          <w:spacing w:val="-6"/>
        </w:rPr>
        <w:t> </w:t>
      </w:r>
      <w:r>
        <w:rPr/>
        <w:t>com</w:t>
      </w:r>
      <w:r>
        <w:rPr>
          <w:spacing w:val="-2"/>
        </w:rPr>
        <w:t> </w:t>
      </w:r>
      <w:r>
        <w:rPr/>
        <w:t>o</w:t>
      </w:r>
      <w:r>
        <w:rPr>
          <w:spacing w:val="-7"/>
        </w:rPr>
        <w:t> </w:t>
      </w:r>
      <w:r>
        <w:rPr/>
        <w:t>objetivo</w:t>
      </w:r>
      <w:r>
        <w:rPr>
          <w:spacing w:val="-7"/>
        </w:rPr>
        <w:t> </w:t>
      </w:r>
      <w:r>
        <w:rPr/>
        <w:t>de</w:t>
      </w:r>
      <w:r>
        <w:rPr>
          <w:spacing w:val="-6"/>
        </w:rPr>
        <w:t> </w:t>
      </w:r>
      <w:r>
        <w:rPr/>
        <w:t>fortalecer</w:t>
      </w:r>
      <w:r>
        <w:rPr>
          <w:spacing w:val="-7"/>
        </w:rPr>
        <w:t> </w:t>
      </w:r>
      <w:r>
        <w:rPr/>
        <w:t>o</w:t>
      </w:r>
      <w:r>
        <w:rPr>
          <w:spacing w:val="-7"/>
        </w:rPr>
        <w:t> </w:t>
      </w:r>
      <w:r>
        <w:rPr/>
        <w:t>atendimento</w:t>
      </w:r>
      <w:r>
        <w:rPr>
          <w:spacing w:val="-2"/>
        </w:rPr>
        <w:t> </w:t>
      </w:r>
      <w:r>
        <w:rPr/>
        <w:t>à</w:t>
      </w:r>
      <w:r>
        <w:rPr>
          <w:spacing w:val="-7"/>
        </w:rPr>
        <w:t> </w:t>
      </w:r>
      <w:r>
        <w:rPr/>
        <w:t>população</w:t>
      </w:r>
      <w:r>
        <w:rPr>
          <w:spacing w:val="-8"/>
        </w:rPr>
        <w:t> </w:t>
      </w:r>
      <w:r>
        <w:rPr/>
        <w:t>migrante</w:t>
      </w:r>
      <w:r>
        <w:rPr>
          <w:spacing w:val="-6"/>
        </w:rPr>
        <w:t> </w:t>
      </w:r>
      <w:r>
        <w:rPr/>
        <w:t>e</w:t>
      </w:r>
      <w:r>
        <w:rPr>
          <w:spacing w:val="-1"/>
        </w:rPr>
        <w:t> </w:t>
      </w:r>
      <w:r>
        <w:rPr/>
        <w:t>ampliar a capacidade de mediação entre serviços públicos e diferentes comunidades.</w:t>
      </w:r>
    </w:p>
    <w:p>
      <w:pPr>
        <w:pStyle w:val="BodyText"/>
        <w:spacing w:line="276" w:lineRule="auto" w:before="240"/>
        <w:ind w:right="150" w:firstLine="710"/>
      </w:pPr>
      <w:r>
        <w:rPr/>
        <w:t>Em seguida, o conselheiro Wendy Ledix relatou dificuldades enfrentadas por pessoas imigrantes no acesso ao Bilhete Único no Terminal Parque Dom Pedro II, mencionando situações em que haveria barreiras no atendimento. Foi destacado no debate que, embora o benefício possa ser emitido também para</w:t>
      </w:r>
      <w:r>
        <w:rPr>
          <w:spacing w:val="-3"/>
        </w:rPr>
        <w:t> </w:t>
      </w:r>
      <w:r>
        <w:rPr/>
        <w:t>turistas,</w:t>
      </w:r>
      <w:r>
        <w:rPr>
          <w:spacing w:val="-2"/>
        </w:rPr>
        <w:t> </w:t>
      </w:r>
      <w:r>
        <w:rPr/>
        <w:t>imigrantes</w:t>
      </w:r>
      <w:r>
        <w:rPr>
          <w:spacing w:val="-3"/>
        </w:rPr>
        <w:t> </w:t>
      </w:r>
      <w:r>
        <w:rPr/>
        <w:t>estariam enfrentando obstáculos</w:t>
      </w:r>
      <w:r>
        <w:rPr>
          <w:spacing w:val="-4"/>
        </w:rPr>
        <w:t> </w:t>
      </w:r>
      <w:r>
        <w:rPr/>
        <w:t>indevidos, o que</w:t>
      </w:r>
      <w:r>
        <w:rPr>
          <w:spacing w:val="-2"/>
        </w:rPr>
        <w:t> </w:t>
      </w:r>
      <w:r>
        <w:rPr/>
        <w:t>gerou preocupação quanto</w:t>
      </w:r>
      <w:r>
        <w:rPr>
          <w:spacing w:val="-3"/>
        </w:rPr>
        <w:t> </w:t>
      </w:r>
      <w:r>
        <w:rPr/>
        <w:t>à possibilidade de práticas discriminatórias e violações de direitos no atendimento prestado.</w:t>
      </w:r>
    </w:p>
    <w:p>
      <w:pPr>
        <w:pStyle w:val="BodyText"/>
        <w:spacing w:line="276" w:lineRule="auto" w:before="242"/>
        <w:ind w:right="145" w:firstLine="710"/>
      </w:pPr>
      <w:r>
        <w:rPr/>
        <w:t>A</w:t>
      </w:r>
      <w:r>
        <w:rPr>
          <w:spacing w:val="-4"/>
        </w:rPr>
        <w:t> </w:t>
      </w:r>
      <w:r>
        <w:rPr>
          <w:b/>
        </w:rPr>
        <w:t>Pauta</w:t>
      </w:r>
      <w:r>
        <w:rPr>
          <w:b/>
          <w:spacing w:val="-1"/>
        </w:rPr>
        <w:t> </w:t>
      </w:r>
      <w:r>
        <w:rPr>
          <w:b/>
        </w:rPr>
        <w:t>1</w:t>
      </w:r>
      <w:r>
        <w:rPr>
          <w:b/>
          <w:spacing w:val="-2"/>
        </w:rPr>
        <w:t> </w:t>
      </w:r>
      <w:r>
        <w:rPr/>
        <w:t>consistiu na</w:t>
      </w:r>
      <w:r>
        <w:rPr>
          <w:spacing w:val="-2"/>
        </w:rPr>
        <w:t> </w:t>
      </w:r>
      <w:r>
        <w:rPr/>
        <w:t>entrega</w:t>
      </w:r>
      <w:r>
        <w:rPr>
          <w:spacing w:val="-1"/>
        </w:rPr>
        <w:t> </w:t>
      </w:r>
      <w:r>
        <w:rPr/>
        <w:t>de</w:t>
      </w:r>
      <w:r>
        <w:rPr>
          <w:spacing w:val="-1"/>
        </w:rPr>
        <w:t> </w:t>
      </w:r>
      <w:r>
        <w:rPr/>
        <w:t>crachás de</w:t>
      </w:r>
      <w:r>
        <w:rPr>
          <w:spacing w:val="-1"/>
        </w:rPr>
        <w:t> </w:t>
      </w:r>
      <w:r>
        <w:rPr/>
        <w:t>identificação</w:t>
      </w:r>
      <w:r>
        <w:rPr>
          <w:spacing w:val="-1"/>
        </w:rPr>
        <w:t> </w:t>
      </w:r>
      <w:r>
        <w:rPr/>
        <w:t>para</w:t>
      </w:r>
      <w:r>
        <w:rPr>
          <w:spacing w:val="-2"/>
        </w:rPr>
        <w:t> </w:t>
      </w:r>
      <w:r>
        <w:rPr/>
        <w:t>os</w:t>
      </w:r>
      <w:r>
        <w:rPr>
          <w:spacing w:val="-3"/>
        </w:rPr>
        <w:t> </w:t>
      </w:r>
      <w:r>
        <w:rPr/>
        <w:t>conselheiros</w:t>
      </w:r>
      <w:r>
        <w:rPr>
          <w:spacing w:val="-3"/>
        </w:rPr>
        <w:t> </w:t>
      </w:r>
      <w:r>
        <w:rPr/>
        <w:t>e a</w:t>
      </w:r>
      <w:r>
        <w:rPr>
          <w:spacing w:val="-2"/>
        </w:rPr>
        <w:t> </w:t>
      </w:r>
      <w:r>
        <w:rPr/>
        <w:t>assinatura do termo de recebimento.</w:t>
      </w:r>
    </w:p>
    <w:p>
      <w:pPr>
        <w:pStyle w:val="BodyText"/>
        <w:spacing w:line="276" w:lineRule="auto" w:before="238"/>
        <w:ind w:right="139" w:firstLine="710"/>
      </w:pPr>
      <w:r>
        <w:rPr/>
        <w:t>Posteriormente foi abordada a </w:t>
      </w:r>
      <w:r>
        <w:rPr>
          <w:b/>
        </w:rPr>
        <w:t>Pauta 2. </w:t>
      </w:r>
      <w:r>
        <w:rPr/>
        <w:t>que consistiu no pedido de apoio na divulgação do Mutirão</w:t>
      </w:r>
      <w:r>
        <w:rPr>
          <w:spacing w:val="-9"/>
        </w:rPr>
        <w:t> </w:t>
      </w:r>
      <w:r>
        <w:rPr/>
        <w:t>de</w:t>
      </w:r>
      <w:r>
        <w:rPr>
          <w:spacing w:val="-7"/>
        </w:rPr>
        <w:t> </w:t>
      </w:r>
      <w:r>
        <w:rPr/>
        <w:t>serviços</w:t>
      </w:r>
      <w:r>
        <w:rPr>
          <w:spacing w:val="-8"/>
        </w:rPr>
        <w:t> </w:t>
      </w:r>
      <w:r>
        <w:rPr/>
        <w:t>no</w:t>
      </w:r>
      <w:r>
        <w:rPr>
          <w:spacing w:val="-9"/>
        </w:rPr>
        <w:t> </w:t>
      </w:r>
      <w:r>
        <w:rPr/>
        <w:t>parque</w:t>
      </w:r>
      <w:r>
        <w:rPr>
          <w:spacing w:val="-7"/>
        </w:rPr>
        <w:t> </w:t>
      </w:r>
      <w:r>
        <w:rPr/>
        <w:t>da</w:t>
      </w:r>
      <w:r>
        <w:rPr>
          <w:spacing w:val="-8"/>
        </w:rPr>
        <w:t> </w:t>
      </w:r>
      <w:r>
        <w:rPr/>
        <w:t>Luz,</w:t>
      </w:r>
      <w:r>
        <w:rPr>
          <w:spacing w:val="-7"/>
        </w:rPr>
        <w:t> </w:t>
      </w:r>
      <w:r>
        <w:rPr/>
        <w:t>que</w:t>
      </w:r>
      <w:r>
        <w:rPr>
          <w:spacing w:val="-7"/>
        </w:rPr>
        <w:t> </w:t>
      </w:r>
      <w:r>
        <w:rPr/>
        <w:t>ocorrerá</w:t>
      </w:r>
      <w:r>
        <w:rPr>
          <w:spacing w:val="-8"/>
        </w:rPr>
        <w:t> </w:t>
      </w:r>
      <w:r>
        <w:rPr/>
        <w:t>no</w:t>
      </w:r>
      <w:r>
        <w:rPr>
          <w:spacing w:val="-9"/>
        </w:rPr>
        <w:t> </w:t>
      </w:r>
      <w:r>
        <w:rPr/>
        <w:t>dia</w:t>
      </w:r>
      <w:r>
        <w:rPr>
          <w:spacing w:val="-8"/>
        </w:rPr>
        <w:t> </w:t>
      </w:r>
      <w:r>
        <w:rPr/>
        <w:t>28/04</w:t>
      </w:r>
      <w:r>
        <w:rPr>
          <w:spacing w:val="-9"/>
        </w:rPr>
        <w:t> </w:t>
      </w:r>
      <w:r>
        <w:rPr/>
        <w:t>das</w:t>
      </w:r>
      <w:r>
        <w:rPr>
          <w:spacing w:val="-8"/>
        </w:rPr>
        <w:t> </w:t>
      </w:r>
      <w:r>
        <w:rPr/>
        <w:t>09</w:t>
      </w:r>
      <w:r>
        <w:rPr>
          <w:spacing w:val="-8"/>
        </w:rPr>
        <w:t> </w:t>
      </w:r>
      <w:r>
        <w:rPr/>
        <w:t>às</w:t>
      </w:r>
      <w:r>
        <w:rPr>
          <w:spacing w:val="-8"/>
        </w:rPr>
        <w:t> </w:t>
      </w:r>
      <w:r>
        <w:rPr/>
        <w:t>16h.</w:t>
      </w:r>
      <w:r>
        <w:rPr>
          <w:spacing w:val="-8"/>
        </w:rPr>
        <w:t> </w:t>
      </w:r>
      <w:r>
        <w:rPr/>
        <w:t>Bem</w:t>
      </w:r>
      <w:r>
        <w:rPr>
          <w:spacing w:val="-8"/>
        </w:rPr>
        <w:t> </w:t>
      </w:r>
      <w:r>
        <w:rPr/>
        <w:t>como,</w:t>
      </w:r>
      <w:r>
        <w:rPr>
          <w:spacing w:val="-7"/>
        </w:rPr>
        <w:t> </w:t>
      </w:r>
      <w:r>
        <w:rPr/>
        <w:t>a</w:t>
      </w:r>
      <w:r>
        <w:rPr>
          <w:spacing w:val="-8"/>
        </w:rPr>
        <w:t> </w:t>
      </w:r>
      <w:r>
        <w:rPr/>
        <w:t>participação de conselheiros voluntários que apoiarão em tradução. Oportunamente se prontificaram a apoiar Constance Salawe,</w:t>
      </w:r>
      <w:r>
        <w:rPr>
          <w:spacing w:val="40"/>
        </w:rPr>
        <w:t> </w:t>
      </w:r>
      <w:r>
        <w:rPr/>
        <w:t>Silvia Dorado e Wendy Ledix.</w:t>
      </w:r>
    </w:p>
    <w:p>
      <w:pPr>
        <w:pStyle w:val="BodyText"/>
        <w:spacing w:line="276" w:lineRule="auto" w:before="240"/>
        <w:ind w:right="149" w:firstLine="760"/>
      </w:pPr>
      <w:r>
        <w:rPr/>
        <w:t>Em seguida, abordou-se </w:t>
      </w:r>
      <w:r>
        <w:rPr>
          <w:b/>
        </w:rPr>
        <w:t>Pauta 3</w:t>
      </w:r>
      <w:r>
        <w:rPr/>
        <w:t>. Proposta de Parceria CRAI Móvel e CMI sendo a possibilidade de ida dos equipamentos nas organizações e comunidades dos/as conselheiros/as. A respeito disso, Gabrielle apresentou os serviços ofertados pelo CRAI Móvel que é um serviço itinerante que atende nas áreas</w:t>
      </w:r>
      <w:r>
        <w:rPr>
          <w:spacing w:val="-10"/>
        </w:rPr>
        <w:t> </w:t>
      </w:r>
      <w:r>
        <w:rPr/>
        <w:t>de</w:t>
      </w:r>
      <w:r>
        <w:rPr>
          <w:spacing w:val="-9"/>
        </w:rPr>
        <w:t> </w:t>
      </w:r>
      <w:r>
        <w:rPr/>
        <w:t>regularização</w:t>
      </w:r>
      <w:r>
        <w:rPr>
          <w:spacing w:val="-11"/>
        </w:rPr>
        <w:t> </w:t>
      </w:r>
      <w:r>
        <w:rPr/>
        <w:t>migratória,</w:t>
      </w:r>
      <w:r>
        <w:rPr>
          <w:spacing w:val="-9"/>
        </w:rPr>
        <w:t> </w:t>
      </w:r>
      <w:r>
        <w:rPr/>
        <w:t>serviço</w:t>
      </w:r>
      <w:r>
        <w:rPr>
          <w:spacing w:val="-10"/>
        </w:rPr>
        <w:t> </w:t>
      </w:r>
      <w:r>
        <w:rPr/>
        <w:t>social</w:t>
      </w:r>
      <w:r>
        <w:rPr>
          <w:spacing w:val="-10"/>
        </w:rPr>
        <w:t> </w:t>
      </w:r>
      <w:r>
        <w:rPr/>
        <w:t>e</w:t>
      </w:r>
      <w:r>
        <w:rPr>
          <w:spacing w:val="-9"/>
        </w:rPr>
        <w:t> </w:t>
      </w:r>
      <w:r>
        <w:rPr/>
        <w:t>jurídico.</w:t>
      </w:r>
      <w:r>
        <w:rPr>
          <w:spacing w:val="-10"/>
        </w:rPr>
        <w:t> </w:t>
      </w:r>
      <w:r>
        <w:rPr/>
        <w:t>Tal</w:t>
      </w:r>
      <w:r>
        <w:rPr>
          <w:spacing w:val="-10"/>
        </w:rPr>
        <w:t> </w:t>
      </w:r>
      <w:r>
        <w:rPr/>
        <w:t>pedido</w:t>
      </w:r>
      <w:r>
        <w:rPr>
          <w:spacing w:val="-11"/>
        </w:rPr>
        <w:t> </w:t>
      </w:r>
      <w:r>
        <w:rPr/>
        <w:t>pode</w:t>
      </w:r>
      <w:r>
        <w:rPr>
          <w:spacing w:val="-9"/>
        </w:rPr>
        <w:t> </w:t>
      </w:r>
      <w:r>
        <w:rPr/>
        <w:t>ser</w:t>
      </w:r>
      <w:r>
        <w:rPr>
          <w:spacing w:val="-10"/>
        </w:rPr>
        <w:t> </w:t>
      </w:r>
      <w:r>
        <w:rPr/>
        <w:t>feito</w:t>
      </w:r>
      <w:r>
        <w:rPr>
          <w:spacing w:val="-10"/>
        </w:rPr>
        <w:t> </w:t>
      </w:r>
      <w:r>
        <w:rPr/>
        <w:t>através</w:t>
      </w:r>
      <w:r>
        <w:rPr>
          <w:spacing w:val="-10"/>
        </w:rPr>
        <w:t> </w:t>
      </w:r>
      <w:r>
        <w:rPr/>
        <w:t>de</w:t>
      </w:r>
      <w:r>
        <w:rPr>
          <w:spacing w:val="-9"/>
        </w:rPr>
        <w:t> </w:t>
      </w:r>
      <w:r>
        <w:rPr/>
        <w:t>formulário e posteriormente o setor do CRAI Móvel fará um desenho de atendimento junto com o requisitante.</w:t>
      </w:r>
    </w:p>
    <w:p>
      <w:pPr>
        <w:pStyle w:val="BodyText"/>
        <w:spacing w:line="276" w:lineRule="auto" w:before="241"/>
        <w:ind w:right="141" w:firstLine="710"/>
      </w:pPr>
      <w:r>
        <w:rPr/>
        <w:t>Posteriormente,</w:t>
      </w:r>
      <w:r>
        <w:rPr>
          <w:spacing w:val="-4"/>
        </w:rPr>
        <w:t> </w:t>
      </w:r>
      <w:r>
        <w:rPr/>
        <w:t>foi</w:t>
      </w:r>
      <w:r>
        <w:rPr>
          <w:spacing w:val="-4"/>
        </w:rPr>
        <w:t> </w:t>
      </w:r>
      <w:r>
        <w:rPr/>
        <w:t>realizada</w:t>
      </w:r>
      <w:r>
        <w:rPr>
          <w:spacing w:val="-2"/>
        </w:rPr>
        <w:t> </w:t>
      </w:r>
      <w:r>
        <w:rPr/>
        <w:t>a</w:t>
      </w:r>
      <w:r>
        <w:rPr>
          <w:spacing w:val="-5"/>
        </w:rPr>
        <w:t> </w:t>
      </w:r>
      <w:r>
        <w:rPr>
          <w:b/>
        </w:rPr>
        <w:t>Pauta</w:t>
      </w:r>
      <w:r>
        <w:rPr>
          <w:b/>
          <w:spacing w:val="-2"/>
        </w:rPr>
        <w:t> </w:t>
      </w:r>
      <w:r>
        <w:rPr>
          <w:b/>
        </w:rPr>
        <w:t>4</w:t>
      </w:r>
      <w:r>
        <w:rPr/>
        <w:t>.</w:t>
      </w:r>
      <w:r>
        <w:rPr>
          <w:spacing w:val="-5"/>
        </w:rPr>
        <w:t> </w:t>
      </w:r>
      <w:r>
        <w:rPr/>
        <w:t>que</w:t>
      </w:r>
      <w:r>
        <w:rPr>
          <w:spacing w:val="-4"/>
        </w:rPr>
        <w:t> </w:t>
      </w:r>
      <w:r>
        <w:rPr/>
        <w:t>foi</w:t>
      </w:r>
      <w:r>
        <w:rPr>
          <w:spacing w:val="-4"/>
        </w:rPr>
        <w:t> </w:t>
      </w:r>
      <w:r>
        <w:rPr/>
        <w:t>a</w:t>
      </w:r>
      <w:r>
        <w:rPr>
          <w:spacing w:val="-5"/>
        </w:rPr>
        <w:t> </w:t>
      </w:r>
      <w:r>
        <w:rPr/>
        <w:t>apresentação</w:t>
      </w:r>
      <w:r>
        <w:rPr>
          <w:spacing w:val="-6"/>
        </w:rPr>
        <w:t> </w:t>
      </w:r>
      <w:r>
        <w:rPr/>
        <w:t>dos</w:t>
      </w:r>
      <w:r>
        <w:rPr>
          <w:spacing w:val="-6"/>
        </w:rPr>
        <w:t> </w:t>
      </w:r>
      <w:r>
        <w:rPr/>
        <w:t>serviços</w:t>
      </w:r>
      <w:r>
        <w:rPr>
          <w:spacing w:val="-6"/>
        </w:rPr>
        <w:t> </w:t>
      </w:r>
      <w:r>
        <w:rPr/>
        <w:t>da</w:t>
      </w:r>
      <w:r>
        <w:rPr>
          <w:spacing w:val="-5"/>
        </w:rPr>
        <w:t> </w:t>
      </w:r>
      <w:r>
        <w:rPr/>
        <w:t>SMADS,</w:t>
      </w:r>
      <w:r>
        <w:rPr>
          <w:spacing w:val="-2"/>
        </w:rPr>
        <w:t> </w:t>
      </w:r>
      <w:r>
        <w:rPr/>
        <w:t>por</w:t>
      </w:r>
      <w:r>
        <w:rPr>
          <w:spacing w:val="-6"/>
        </w:rPr>
        <w:t> </w:t>
      </w:r>
      <w:r>
        <w:rPr/>
        <w:t>parte das</w:t>
      </w:r>
      <w:r>
        <w:rPr>
          <w:spacing w:val="-3"/>
        </w:rPr>
        <w:t> </w:t>
      </w:r>
      <w:r>
        <w:rPr/>
        <w:t>conselheiras</w:t>
      </w:r>
      <w:r>
        <w:rPr>
          <w:spacing w:val="-3"/>
        </w:rPr>
        <w:t> </w:t>
      </w:r>
      <w:r>
        <w:rPr/>
        <w:t>Mary</w:t>
      </w:r>
      <w:r>
        <w:rPr>
          <w:spacing w:val="-2"/>
        </w:rPr>
        <w:t> </w:t>
      </w:r>
      <w:r>
        <w:rPr/>
        <w:t>Luciana</w:t>
      </w:r>
      <w:r>
        <w:rPr>
          <w:spacing w:val="-3"/>
        </w:rPr>
        <w:t> </w:t>
      </w:r>
      <w:r>
        <w:rPr/>
        <w:t>da Cunha</w:t>
      </w:r>
      <w:r>
        <w:rPr>
          <w:spacing w:val="-3"/>
        </w:rPr>
        <w:t> </w:t>
      </w:r>
      <w:r>
        <w:rPr/>
        <w:t>Silva, Fernanda Lanes</w:t>
      </w:r>
      <w:r>
        <w:rPr>
          <w:spacing w:val="-2"/>
        </w:rPr>
        <w:t> </w:t>
      </w:r>
      <w:r>
        <w:rPr/>
        <w:t>e</w:t>
      </w:r>
      <w:r>
        <w:rPr>
          <w:spacing w:val="-2"/>
        </w:rPr>
        <w:t> </w:t>
      </w:r>
      <w:r>
        <w:rPr/>
        <w:t>Wanessa</w:t>
      </w:r>
      <w:r>
        <w:rPr>
          <w:spacing w:val="-3"/>
        </w:rPr>
        <w:t> </w:t>
      </w:r>
      <w:r>
        <w:rPr/>
        <w:t>Correia</w:t>
      </w:r>
      <w:r>
        <w:rPr>
          <w:spacing w:val="-3"/>
        </w:rPr>
        <w:t> </w:t>
      </w:r>
      <w:r>
        <w:rPr/>
        <w:t>Gomes com</w:t>
      </w:r>
      <w:r>
        <w:rPr>
          <w:spacing w:val="-3"/>
        </w:rPr>
        <w:t> </w:t>
      </w:r>
      <w:r>
        <w:rPr/>
        <w:t>exposição sobre a rede socioassistencial do município e seus mecanismos de atendimento à população.</w:t>
      </w:r>
    </w:p>
    <w:p>
      <w:pPr>
        <w:pStyle w:val="BodyText"/>
        <w:spacing w:line="278" w:lineRule="auto" w:before="238"/>
        <w:ind w:right="140" w:firstLine="710"/>
      </w:pPr>
      <w:r>
        <w:rPr/>
        <w:t>Durante os debates, foi esclarecido, em resposta a questionamento, que não há prazo previamente</w:t>
      </w:r>
      <w:r>
        <w:rPr>
          <w:spacing w:val="-6"/>
        </w:rPr>
        <w:t> </w:t>
      </w:r>
      <w:r>
        <w:rPr/>
        <w:t>definido</w:t>
      </w:r>
      <w:r>
        <w:rPr>
          <w:spacing w:val="-2"/>
        </w:rPr>
        <w:t> </w:t>
      </w:r>
      <w:r>
        <w:rPr/>
        <w:t>para</w:t>
      </w:r>
      <w:r>
        <w:rPr>
          <w:spacing w:val="-7"/>
        </w:rPr>
        <w:t> </w:t>
      </w:r>
      <w:r>
        <w:rPr/>
        <w:t>permanência</w:t>
      </w:r>
      <w:r>
        <w:rPr>
          <w:spacing w:val="-7"/>
        </w:rPr>
        <w:t> </w:t>
      </w:r>
      <w:r>
        <w:rPr/>
        <w:t>de</w:t>
      </w:r>
      <w:r>
        <w:rPr>
          <w:spacing w:val="-6"/>
        </w:rPr>
        <w:t> </w:t>
      </w:r>
      <w:r>
        <w:rPr/>
        <w:t>famílias</w:t>
      </w:r>
      <w:r>
        <w:rPr>
          <w:spacing w:val="-7"/>
        </w:rPr>
        <w:t> </w:t>
      </w:r>
      <w:r>
        <w:rPr/>
        <w:t>no</w:t>
      </w:r>
      <w:r>
        <w:rPr>
          <w:spacing w:val="-7"/>
        </w:rPr>
        <w:t> </w:t>
      </w:r>
      <w:r>
        <w:rPr/>
        <w:t>acompanhamento</w:t>
      </w:r>
      <w:r>
        <w:rPr>
          <w:spacing w:val="-7"/>
        </w:rPr>
        <w:t> </w:t>
      </w:r>
      <w:r>
        <w:rPr/>
        <w:t>do</w:t>
      </w:r>
      <w:r>
        <w:rPr>
          <w:spacing w:val="-8"/>
        </w:rPr>
        <w:t> </w:t>
      </w:r>
      <w:r>
        <w:rPr/>
        <w:t>CRAS,</w:t>
      </w:r>
      <w:r>
        <w:rPr>
          <w:spacing w:val="-6"/>
        </w:rPr>
        <w:t> </w:t>
      </w:r>
      <w:r>
        <w:rPr/>
        <w:t>sendo</w:t>
      </w:r>
      <w:r>
        <w:rPr>
          <w:spacing w:val="-8"/>
        </w:rPr>
        <w:t> </w:t>
      </w:r>
      <w:r>
        <w:rPr/>
        <w:t>o</w:t>
      </w:r>
      <w:r>
        <w:rPr>
          <w:spacing w:val="-7"/>
        </w:rPr>
        <w:t> </w:t>
      </w:r>
      <w:r>
        <w:rPr/>
        <w:t>atendimento realizado</w:t>
      </w:r>
      <w:r>
        <w:rPr>
          <w:spacing w:val="26"/>
        </w:rPr>
        <w:t> </w:t>
      </w:r>
      <w:r>
        <w:rPr/>
        <w:t>de</w:t>
      </w:r>
      <w:r>
        <w:rPr>
          <w:spacing w:val="27"/>
        </w:rPr>
        <w:t> </w:t>
      </w:r>
      <w:r>
        <w:rPr/>
        <w:t>forma</w:t>
      </w:r>
      <w:r>
        <w:rPr>
          <w:spacing w:val="26"/>
        </w:rPr>
        <w:t> </w:t>
      </w:r>
      <w:r>
        <w:rPr/>
        <w:t>contínua</w:t>
      </w:r>
      <w:r>
        <w:rPr>
          <w:spacing w:val="26"/>
        </w:rPr>
        <w:t> </w:t>
      </w:r>
      <w:r>
        <w:rPr/>
        <w:t>e</w:t>
      </w:r>
      <w:r>
        <w:rPr>
          <w:spacing w:val="27"/>
        </w:rPr>
        <w:t> </w:t>
      </w:r>
      <w:r>
        <w:rPr/>
        <w:t>ajustado</w:t>
      </w:r>
      <w:r>
        <w:rPr>
          <w:spacing w:val="26"/>
        </w:rPr>
        <w:t> </w:t>
      </w:r>
      <w:r>
        <w:rPr/>
        <w:t>às</w:t>
      </w:r>
      <w:r>
        <w:rPr>
          <w:spacing w:val="26"/>
        </w:rPr>
        <w:t> </w:t>
      </w:r>
      <w:r>
        <w:rPr/>
        <w:t>necessidades</w:t>
      </w:r>
      <w:r>
        <w:rPr>
          <w:spacing w:val="26"/>
        </w:rPr>
        <w:t> </w:t>
      </w:r>
      <w:r>
        <w:rPr/>
        <w:t>de</w:t>
      </w:r>
      <w:r>
        <w:rPr>
          <w:spacing w:val="27"/>
        </w:rPr>
        <w:t> </w:t>
      </w:r>
      <w:r>
        <w:rPr/>
        <w:t>cada</w:t>
      </w:r>
      <w:r>
        <w:rPr>
          <w:spacing w:val="22"/>
        </w:rPr>
        <w:t> </w:t>
      </w:r>
      <w:r>
        <w:rPr/>
        <w:t>caso,</w:t>
      </w:r>
      <w:r>
        <w:rPr>
          <w:spacing w:val="27"/>
        </w:rPr>
        <w:t> </w:t>
      </w:r>
      <w:r>
        <w:rPr/>
        <w:t>com</w:t>
      </w:r>
      <w:r>
        <w:rPr>
          <w:spacing w:val="26"/>
        </w:rPr>
        <w:t> </w:t>
      </w:r>
      <w:r>
        <w:rPr/>
        <w:t>inserção</w:t>
      </w:r>
      <w:r>
        <w:rPr>
          <w:spacing w:val="26"/>
        </w:rPr>
        <w:t> </w:t>
      </w:r>
      <w:r>
        <w:rPr/>
        <w:t>permanente</w:t>
      </w:r>
      <w:r>
        <w:rPr>
          <w:spacing w:val="27"/>
        </w:rPr>
        <w:t> </w:t>
      </w:r>
      <w:r>
        <w:rPr/>
        <w:t>das</w:t>
      </w:r>
    </w:p>
    <w:p>
      <w:pPr>
        <w:pStyle w:val="BodyText"/>
        <w:spacing w:after="0" w:line="278" w:lineRule="auto"/>
        <w:sectPr>
          <w:pgSz w:w="11910" w:h="16840"/>
          <w:pgMar w:top="1340" w:bottom="280" w:left="1133" w:right="1133"/>
        </w:sectPr>
      </w:pPr>
    </w:p>
    <w:p>
      <w:pPr>
        <w:pStyle w:val="BodyText"/>
        <w:spacing w:line="276" w:lineRule="auto" w:before="76"/>
        <w:jc w:val="left"/>
      </w:pPr>
      <w:r>
        <w:rPr/>
        <w:t>famílias</w:t>
      </w:r>
      <w:r>
        <w:rPr>
          <w:spacing w:val="25"/>
        </w:rPr>
        <w:t> </w:t>
      </w:r>
      <w:r>
        <w:rPr/>
        <w:t>na</w:t>
      </w:r>
      <w:r>
        <w:rPr>
          <w:spacing w:val="25"/>
        </w:rPr>
        <w:t> </w:t>
      </w:r>
      <w:r>
        <w:rPr/>
        <w:t>rede</w:t>
      </w:r>
      <w:r>
        <w:rPr>
          <w:spacing w:val="26"/>
        </w:rPr>
        <w:t> </w:t>
      </w:r>
      <w:r>
        <w:rPr/>
        <w:t>de</w:t>
      </w:r>
      <w:r>
        <w:rPr>
          <w:spacing w:val="26"/>
        </w:rPr>
        <w:t> </w:t>
      </w:r>
      <w:r>
        <w:rPr/>
        <w:t>proteção</w:t>
      </w:r>
      <w:r>
        <w:rPr>
          <w:spacing w:val="25"/>
        </w:rPr>
        <w:t> </w:t>
      </w:r>
      <w:r>
        <w:rPr/>
        <w:t>social,</w:t>
      </w:r>
      <w:r>
        <w:rPr>
          <w:spacing w:val="25"/>
        </w:rPr>
        <w:t> </w:t>
      </w:r>
      <w:r>
        <w:rPr/>
        <w:t>variando</w:t>
      </w:r>
      <w:r>
        <w:rPr>
          <w:spacing w:val="25"/>
        </w:rPr>
        <w:t> </w:t>
      </w:r>
      <w:r>
        <w:rPr/>
        <w:t>apenas</w:t>
      </w:r>
      <w:r>
        <w:rPr>
          <w:spacing w:val="24"/>
        </w:rPr>
        <w:t> </w:t>
      </w:r>
      <w:r>
        <w:rPr/>
        <w:t>a</w:t>
      </w:r>
      <w:r>
        <w:rPr>
          <w:spacing w:val="30"/>
        </w:rPr>
        <w:t> </w:t>
      </w:r>
      <w:r>
        <w:rPr/>
        <w:t>intensidade</w:t>
      </w:r>
      <w:r>
        <w:rPr>
          <w:spacing w:val="26"/>
        </w:rPr>
        <w:t> </w:t>
      </w:r>
      <w:r>
        <w:rPr/>
        <w:t>do</w:t>
      </w:r>
      <w:r>
        <w:rPr>
          <w:spacing w:val="24"/>
        </w:rPr>
        <w:t> </w:t>
      </w:r>
      <w:r>
        <w:rPr/>
        <w:t>acompanhamento</w:t>
      </w:r>
      <w:r>
        <w:rPr>
          <w:spacing w:val="25"/>
        </w:rPr>
        <w:t> </w:t>
      </w:r>
      <w:r>
        <w:rPr/>
        <w:t>conforme</w:t>
      </w:r>
      <w:r>
        <w:rPr>
          <w:spacing w:val="26"/>
        </w:rPr>
        <w:t> </w:t>
      </w:r>
      <w:r>
        <w:rPr/>
        <w:t>a situação apresentada.</w:t>
      </w:r>
    </w:p>
    <w:p>
      <w:pPr>
        <w:pStyle w:val="BodyText"/>
        <w:spacing w:line="276" w:lineRule="auto" w:before="242"/>
        <w:ind w:right="152" w:firstLine="710"/>
      </w:pPr>
      <w:r>
        <w:rPr/>
        <w:t>Também foi levantada a preocupação quanto à capacitação das equipes do CRAS para o atendimento de pessoas imigrantes, especialmente diante das recorrentes dificuldades linguísticas, burocráticas e culturais que dificultam o acesso a direitos e benefícios garantidos por lei. Foi ressaltado que tais barreiras, em alguns casos, associadas à falta de preparo institucional adequado, acabam por limitar ou impedir o acesso efetivo aos serviços públicos.</w:t>
      </w:r>
    </w:p>
    <w:p>
      <w:pPr>
        <w:pStyle w:val="BodyText"/>
        <w:spacing w:line="276" w:lineRule="auto" w:before="242"/>
        <w:ind w:right="153" w:firstLine="710"/>
      </w:pPr>
      <w:r>
        <w:rPr/>
        <w:t>No mesmo sentido, foi defendida a ampliação de vagas afirmativas para pessoas imigrantes em serviços públicos, como forma de promover maior inclusão, representatividade e qualificação do atendimento a essa população específica.</w:t>
      </w:r>
    </w:p>
    <w:p>
      <w:pPr>
        <w:pStyle w:val="BodyText"/>
        <w:spacing w:line="276" w:lineRule="auto" w:before="238"/>
        <w:ind w:right="154" w:firstLine="710"/>
      </w:pPr>
      <w:r>
        <w:rPr/>
        <w:t>Foi ainda relatada a necessidade de implementação de serviços e programas voltados a crianças em contraturno escolar, com atenção à distribuição territorial das unidades no município, considerando que</w:t>
      </w:r>
      <w:r>
        <w:rPr>
          <w:spacing w:val="-4"/>
        </w:rPr>
        <w:t> </w:t>
      </w:r>
      <w:r>
        <w:rPr/>
        <w:t>crianças</w:t>
      </w:r>
      <w:r>
        <w:rPr>
          <w:spacing w:val="-5"/>
        </w:rPr>
        <w:t> </w:t>
      </w:r>
      <w:r>
        <w:rPr/>
        <w:t>possuem</w:t>
      </w:r>
      <w:r>
        <w:rPr>
          <w:spacing w:val="-5"/>
        </w:rPr>
        <w:t> </w:t>
      </w:r>
      <w:r>
        <w:rPr/>
        <w:t>menor</w:t>
      </w:r>
      <w:r>
        <w:rPr>
          <w:spacing w:val="-5"/>
        </w:rPr>
        <w:t> </w:t>
      </w:r>
      <w:r>
        <w:rPr/>
        <w:t>autonomia</w:t>
      </w:r>
      <w:r>
        <w:rPr>
          <w:spacing w:val="-5"/>
        </w:rPr>
        <w:t> </w:t>
      </w:r>
      <w:r>
        <w:rPr/>
        <w:t>de</w:t>
      </w:r>
      <w:r>
        <w:rPr>
          <w:spacing w:val="-4"/>
        </w:rPr>
        <w:t> </w:t>
      </w:r>
      <w:r>
        <w:rPr/>
        <w:t>deslocamento,</w:t>
      </w:r>
      <w:r>
        <w:rPr>
          <w:spacing w:val="-4"/>
        </w:rPr>
        <w:t> </w:t>
      </w:r>
      <w:r>
        <w:rPr/>
        <w:t>especialmente</w:t>
      </w:r>
      <w:r>
        <w:rPr>
          <w:spacing w:val="-4"/>
        </w:rPr>
        <w:t> </w:t>
      </w:r>
      <w:r>
        <w:rPr/>
        <w:t>na</w:t>
      </w:r>
      <w:r>
        <w:rPr>
          <w:spacing w:val="-5"/>
        </w:rPr>
        <w:t> </w:t>
      </w:r>
      <w:r>
        <w:rPr/>
        <w:t>ausência</w:t>
      </w:r>
      <w:r>
        <w:rPr>
          <w:spacing w:val="-5"/>
        </w:rPr>
        <w:t> </w:t>
      </w:r>
      <w:r>
        <w:rPr/>
        <w:t>dos</w:t>
      </w:r>
      <w:r>
        <w:rPr>
          <w:spacing w:val="-5"/>
        </w:rPr>
        <w:t> </w:t>
      </w:r>
      <w:r>
        <w:rPr/>
        <w:t>responsáveis, que muitas vezes não têm condições financeiras de arcar com transporte privado para acesso às </w:t>
      </w:r>
      <w:r>
        <w:rPr>
          <w:spacing w:val="-2"/>
        </w:rPr>
        <w:t>atividades.</w:t>
      </w:r>
    </w:p>
    <w:p>
      <w:pPr>
        <w:pStyle w:val="BodyText"/>
        <w:spacing w:line="276" w:lineRule="auto" w:before="242"/>
        <w:ind w:right="147" w:firstLine="710"/>
      </w:pPr>
      <w:r>
        <w:rPr/>
        <w:t>Outro ponto abordado foi a necessidade de maior clareza e divulgação dos fluxos de acesso a benefícios</w:t>
      </w:r>
      <w:r>
        <w:rPr>
          <w:spacing w:val="-5"/>
        </w:rPr>
        <w:t> </w:t>
      </w:r>
      <w:r>
        <w:rPr/>
        <w:t>sociais</w:t>
      </w:r>
      <w:r>
        <w:rPr>
          <w:spacing w:val="-5"/>
        </w:rPr>
        <w:t> </w:t>
      </w:r>
      <w:r>
        <w:rPr/>
        <w:t>como</w:t>
      </w:r>
      <w:r>
        <w:rPr>
          <w:spacing w:val="-4"/>
        </w:rPr>
        <w:t> </w:t>
      </w:r>
      <w:r>
        <w:rPr/>
        <w:t>LOAS,</w:t>
      </w:r>
      <w:r>
        <w:rPr>
          <w:spacing w:val="-3"/>
        </w:rPr>
        <w:t> </w:t>
      </w:r>
      <w:r>
        <w:rPr/>
        <w:t>auxílio-inclusão</w:t>
      </w:r>
      <w:r>
        <w:rPr>
          <w:spacing w:val="-5"/>
        </w:rPr>
        <w:t> </w:t>
      </w:r>
      <w:r>
        <w:rPr/>
        <w:t>e</w:t>
      </w:r>
      <w:r>
        <w:rPr>
          <w:spacing w:val="-3"/>
        </w:rPr>
        <w:t> </w:t>
      </w:r>
      <w:r>
        <w:rPr/>
        <w:t>benefícios</w:t>
      </w:r>
      <w:r>
        <w:rPr>
          <w:spacing w:val="-5"/>
        </w:rPr>
        <w:t> </w:t>
      </w:r>
      <w:r>
        <w:rPr/>
        <w:t>destinados</w:t>
      </w:r>
      <w:r>
        <w:rPr>
          <w:spacing w:val="-5"/>
        </w:rPr>
        <w:t> </w:t>
      </w:r>
      <w:r>
        <w:rPr/>
        <w:t>a</w:t>
      </w:r>
      <w:r>
        <w:rPr>
          <w:spacing w:val="-4"/>
        </w:rPr>
        <w:t> </w:t>
      </w:r>
      <w:r>
        <w:rPr/>
        <w:t>mães</w:t>
      </w:r>
      <w:r>
        <w:rPr>
          <w:spacing w:val="-4"/>
        </w:rPr>
        <w:t> </w:t>
      </w:r>
      <w:r>
        <w:rPr/>
        <w:t>atípicas,</w:t>
      </w:r>
      <w:r>
        <w:rPr>
          <w:spacing w:val="-3"/>
        </w:rPr>
        <w:t> </w:t>
      </w:r>
      <w:r>
        <w:rPr/>
        <w:t>considerando</w:t>
      </w:r>
      <w:r>
        <w:rPr>
          <w:spacing w:val="-5"/>
        </w:rPr>
        <w:t> </w:t>
      </w:r>
      <w:r>
        <w:rPr/>
        <w:t>que barreiras</w:t>
      </w:r>
      <w:r>
        <w:rPr>
          <w:spacing w:val="-10"/>
        </w:rPr>
        <w:t> </w:t>
      </w:r>
      <w:r>
        <w:rPr/>
        <w:t>linguísticas</w:t>
      </w:r>
      <w:r>
        <w:rPr>
          <w:spacing w:val="-10"/>
        </w:rPr>
        <w:t> </w:t>
      </w:r>
      <w:r>
        <w:rPr/>
        <w:t>e</w:t>
      </w:r>
      <w:r>
        <w:rPr>
          <w:spacing w:val="-9"/>
        </w:rPr>
        <w:t> </w:t>
      </w:r>
      <w:r>
        <w:rPr/>
        <w:t>burocráticas</w:t>
      </w:r>
      <w:r>
        <w:rPr>
          <w:spacing w:val="-10"/>
        </w:rPr>
        <w:t> </w:t>
      </w:r>
      <w:r>
        <w:rPr/>
        <w:t>fazem</w:t>
      </w:r>
      <w:r>
        <w:rPr>
          <w:spacing w:val="-10"/>
        </w:rPr>
        <w:t> </w:t>
      </w:r>
      <w:r>
        <w:rPr/>
        <w:t>com</w:t>
      </w:r>
      <w:r>
        <w:rPr>
          <w:spacing w:val="-10"/>
        </w:rPr>
        <w:t> </w:t>
      </w:r>
      <w:r>
        <w:rPr/>
        <w:t>que</w:t>
      </w:r>
      <w:r>
        <w:rPr>
          <w:spacing w:val="-9"/>
        </w:rPr>
        <w:t> </w:t>
      </w:r>
      <w:r>
        <w:rPr/>
        <w:t>muitos</w:t>
      </w:r>
      <w:r>
        <w:rPr>
          <w:spacing w:val="-7"/>
        </w:rPr>
        <w:t> </w:t>
      </w:r>
      <w:r>
        <w:rPr/>
        <w:t>imigrantes</w:t>
      </w:r>
      <w:r>
        <w:rPr>
          <w:spacing w:val="-10"/>
        </w:rPr>
        <w:t> </w:t>
      </w:r>
      <w:r>
        <w:rPr/>
        <w:t>deixem</w:t>
      </w:r>
      <w:r>
        <w:rPr>
          <w:spacing w:val="-10"/>
        </w:rPr>
        <w:t> </w:t>
      </w:r>
      <w:r>
        <w:rPr/>
        <w:t>de</w:t>
      </w:r>
      <w:r>
        <w:rPr>
          <w:spacing w:val="-9"/>
        </w:rPr>
        <w:t> </w:t>
      </w:r>
      <w:r>
        <w:rPr/>
        <w:t>acessar</w:t>
      </w:r>
      <w:r>
        <w:rPr>
          <w:spacing w:val="-11"/>
        </w:rPr>
        <w:t> </w:t>
      </w:r>
      <w:r>
        <w:rPr/>
        <w:t>direitos</w:t>
      </w:r>
      <w:r>
        <w:rPr>
          <w:spacing w:val="-10"/>
        </w:rPr>
        <w:t> </w:t>
      </w:r>
      <w:r>
        <w:rPr/>
        <w:t>que</w:t>
      </w:r>
      <w:r>
        <w:rPr>
          <w:spacing w:val="-9"/>
        </w:rPr>
        <w:t> </w:t>
      </w:r>
      <w:r>
        <w:rPr/>
        <w:t>lhes são garantidos. Também foi relatada a existência de intermediários e empresas que prestam auxílio na solicitação</w:t>
      </w:r>
      <w:r>
        <w:rPr>
          <w:spacing w:val="-11"/>
        </w:rPr>
        <w:t> </w:t>
      </w:r>
      <w:r>
        <w:rPr/>
        <w:t>desses</w:t>
      </w:r>
      <w:r>
        <w:rPr>
          <w:spacing w:val="-10"/>
        </w:rPr>
        <w:t> </w:t>
      </w:r>
      <w:r>
        <w:rPr/>
        <w:t>benefícios,</w:t>
      </w:r>
      <w:r>
        <w:rPr>
          <w:spacing w:val="-9"/>
        </w:rPr>
        <w:t> </w:t>
      </w:r>
      <w:r>
        <w:rPr/>
        <w:t>retendo</w:t>
      </w:r>
      <w:r>
        <w:rPr>
          <w:spacing w:val="-11"/>
        </w:rPr>
        <w:t> </w:t>
      </w:r>
      <w:r>
        <w:rPr/>
        <w:t>parte</w:t>
      </w:r>
      <w:r>
        <w:rPr>
          <w:spacing w:val="-9"/>
        </w:rPr>
        <w:t> </w:t>
      </w:r>
      <w:r>
        <w:rPr/>
        <w:t>dos</w:t>
      </w:r>
      <w:r>
        <w:rPr>
          <w:spacing w:val="-10"/>
        </w:rPr>
        <w:t> </w:t>
      </w:r>
      <w:r>
        <w:rPr/>
        <w:t>valores</w:t>
      </w:r>
      <w:r>
        <w:rPr>
          <w:spacing w:val="-10"/>
        </w:rPr>
        <w:t> </w:t>
      </w:r>
      <w:r>
        <w:rPr/>
        <w:t>concedidos,</w:t>
      </w:r>
      <w:r>
        <w:rPr>
          <w:spacing w:val="-9"/>
        </w:rPr>
        <w:t> </w:t>
      </w:r>
      <w:r>
        <w:rPr/>
        <w:t>por</w:t>
      </w:r>
      <w:r>
        <w:rPr>
          <w:spacing w:val="-11"/>
        </w:rPr>
        <w:t> </w:t>
      </w:r>
      <w:r>
        <w:rPr/>
        <w:t>vezes</w:t>
      </w:r>
      <w:r>
        <w:rPr>
          <w:spacing w:val="-10"/>
        </w:rPr>
        <w:t> </w:t>
      </w:r>
      <w:r>
        <w:rPr/>
        <w:t>sem</w:t>
      </w:r>
      <w:r>
        <w:rPr>
          <w:spacing w:val="-10"/>
        </w:rPr>
        <w:t> </w:t>
      </w:r>
      <w:r>
        <w:rPr/>
        <w:t>o</w:t>
      </w:r>
      <w:r>
        <w:rPr>
          <w:spacing w:val="-10"/>
        </w:rPr>
        <w:t> </w:t>
      </w:r>
      <w:r>
        <w:rPr/>
        <w:t>pleno</w:t>
      </w:r>
      <w:r>
        <w:rPr>
          <w:spacing w:val="-10"/>
        </w:rPr>
        <w:t> </w:t>
      </w:r>
      <w:r>
        <w:rPr/>
        <w:t>conhecimento dos beneficiários sobre tais descontos, o que levanta preocupações quanto à transparência e possível </w:t>
      </w:r>
      <w:r>
        <w:rPr>
          <w:spacing w:val="-2"/>
        </w:rPr>
        <w:t>exploração.</w:t>
      </w:r>
    </w:p>
    <w:p>
      <w:pPr>
        <w:pStyle w:val="BodyText"/>
        <w:spacing w:line="276" w:lineRule="auto" w:before="239"/>
        <w:ind w:right="152" w:firstLine="710"/>
      </w:pPr>
      <w:r>
        <w:rPr/>
        <w:t>Por fim, foram reforçadas as propostas de continuidade dos encaminhamentos discutidos, incluindo a avaliação de formações EAD para agentes públicos, a formação de mediadores interculturais imigrantes,</w:t>
      </w:r>
      <w:r>
        <w:rPr>
          <w:spacing w:val="-2"/>
        </w:rPr>
        <w:t> </w:t>
      </w:r>
      <w:r>
        <w:rPr/>
        <w:t>o fortalecimento</w:t>
      </w:r>
      <w:r>
        <w:rPr>
          <w:spacing w:val="-3"/>
        </w:rPr>
        <w:t> </w:t>
      </w:r>
      <w:r>
        <w:rPr/>
        <w:t>de</w:t>
      </w:r>
      <w:r>
        <w:rPr>
          <w:spacing w:val="-2"/>
        </w:rPr>
        <w:t> </w:t>
      </w:r>
      <w:r>
        <w:rPr/>
        <w:t>ações de</w:t>
      </w:r>
      <w:r>
        <w:rPr>
          <w:spacing w:val="-2"/>
        </w:rPr>
        <w:t> </w:t>
      </w:r>
      <w:r>
        <w:rPr/>
        <w:t>orientação sobre</w:t>
      </w:r>
      <w:r>
        <w:rPr>
          <w:spacing w:val="-2"/>
        </w:rPr>
        <w:t> </w:t>
      </w:r>
      <w:r>
        <w:rPr/>
        <w:t>acesso</w:t>
      </w:r>
      <w:r>
        <w:rPr>
          <w:spacing w:val="-3"/>
        </w:rPr>
        <w:t> </w:t>
      </w:r>
      <w:r>
        <w:rPr/>
        <w:t>a benefícios</w:t>
      </w:r>
      <w:r>
        <w:rPr>
          <w:spacing w:val="-4"/>
        </w:rPr>
        <w:t> </w:t>
      </w:r>
      <w:r>
        <w:rPr/>
        <w:t>e</w:t>
      </w:r>
      <w:r>
        <w:rPr>
          <w:spacing w:val="-2"/>
        </w:rPr>
        <w:t> </w:t>
      </w:r>
      <w:r>
        <w:rPr/>
        <w:t>a ampliação de</w:t>
      </w:r>
      <w:r>
        <w:rPr>
          <w:spacing w:val="-2"/>
        </w:rPr>
        <w:t> </w:t>
      </w:r>
      <w:r>
        <w:rPr/>
        <w:t>políticas de inclusão e acessibilidade para a população migrante.</w:t>
      </w:r>
    </w:p>
    <w:p>
      <w:pPr>
        <w:pStyle w:val="BodyText"/>
        <w:spacing w:line="276" w:lineRule="auto" w:before="240"/>
        <w:ind w:right="152" w:firstLine="710"/>
      </w:pPr>
      <w:r>
        <w:rPr/>
        <w:t>Também foi destacado que o usuário/cidadão deve ser o principal destinatário das informações, sendo</w:t>
      </w:r>
      <w:r>
        <w:rPr>
          <w:spacing w:val="-10"/>
        </w:rPr>
        <w:t> </w:t>
      </w:r>
      <w:r>
        <w:rPr/>
        <w:t>fundamental</w:t>
      </w:r>
      <w:r>
        <w:rPr>
          <w:spacing w:val="-9"/>
        </w:rPr>
        <w:t> </w:t>
      </w:r>
      <w:r>
        <w:rPr/>
        <w:t>garantir</w:t>
      </w:r>
      <w:r>
        <w:rPr>
          <w:spacing w:val="-6"/>
        </w:rPr>
        <w:t> </w:t>
      </w:r>
      <w:r>
        <w:rPr/>
        <w:t>que</w:t>
      </w:r>
      <w:r>
        <w:rPr>
          <w:spacing w:val="-8"/>
        </w:rPr>
        <w:t> </w:t>
      </w:r>
      <w:r>
        <w:rPr/>
        <w:t>a</w:t>
      </w:r>
      <w:r>
        <w:rPr>
          <w:spacing w:val="-9"/>
        </w:rPr>
        <w:t> </w:t>
      </w:r>
      <w:r>
        <w:rPr/>
        <w:t>população</w:t>
      </w:r>
      <w:r>
        <w:rPr>
          <w:spacing w:val="-10"/>
        </w:rPr>
        <w:t> </w:t>
      </w:r>
      <w:r>
        <w:rPr/>
        <w:t>imigrante</w:t>
      </w:r>
      <w:r>
        <w:rPr>
          <w:spacing w:val="-8"/>
        </w:rPr>
        <w:t> </w:t>
      </w:r>
      <w:r>
        <w:rPr/>
        <w:t>esteja</w:t>
      </w:r>
      <w:r>
        <w:rPr>
          <w:spacing w:val="-4"/>
        </w:rPr>
        <w:t> </w:t>
      </w:r>
      <w:r>
        <w:rPr/>
        <w:t>bem-informada</w:t>
      </w:r>
      <w:r>
        <w:rPr>
          <w:spacing w:val="-8"/>
        </w:rPr>
        <w:t> </w:t>
      </w:r>
      <w:r>
        <w:rPr/>
        <w:t>sobre</w:t>
      </w:r>
      <w:r>
        <w:rPr>
          <w:spacing w:val="-8"/>
        </w:rPr>
        <w:t> </w:t>
      </w:r>
      <w:r>
        <w:rPr/>
        <w:t>seus</w:t>
      </w:r>
      <w:r>
        <w:rPr>
          <w:spacing w:val="-5"/>
        </w:rPr>
        <w:t> </w:t>
      </w:r>
      <w:r>
        <w:rPr/>
        <w:t>direitos</w:t>
      </w:r>
      <w:r>
        <w:rPr>
          <w:spacing w:val="-9"/>
        </w:rPr>
        <w:t> </w:t>
      </w:r>
      <w:r>
        <w:rPr/>
        <w:t>e</w:t>
      </w:r>
      <w:r>
        <w:rPr>
          <w:spacing w:val="-3"/>
        </w:rPr>
        <w:t> </w:t>
      </w:r>
      <w:r>
        <w:rPr/>
        <w:t>sobre as políticas públicas disponíveis.</w:t>
      </w:r>
    </w:p>
    <w:p>
      <w:pPr>
        <w:pStyle w:val="BodyText"/>
        <w:spacing w:line="276" w:lineRule="auto" w:before="203"/>
        <w:ind w:right="149" w:firstLine="710"/>
      </w:pPr>
      <w:r>
        <w:rPr/>
        <w:t>Durante as discussões, foi apontada a necessidade de ampliar a formação de profissionais para lidar</w:t>
      </w:r>
      <w:r>
        <w:rPr>
          <w:spacing w:val="-13"/>
        </w:rPr>
        <w:t> </w:t>
      </w:r>
      <w:r>
        <w:rPr/>
        <w:t>com</w:t>
      </w:r>
      <w:r>
        <w:rPr>
          <w:spacing w:val="-12"/>
        </w:rPr>
        <w:t> </w:t>
      </w:r>
      <w:r>
        <w:rPr/>
        <w:t>a</w:t>
      </w:r>
      <w:r>
        <w:rPr>
          <w:spacing w:val="-13"/>
        </w:rPr>
        <w:t> </w:t>
      </w:r>
      <w:r>
        <w:rPr/>
        <w:t>população</w:t>
      </w:r>
      <w:r>
        <w:rPr>
          <w:spacing w:val="-12"/>
        </w:rPr>
        <w:t> </w:t>
      </w:r>
      <w:r>
        <w:rPr/>
        <w:t>imigrante,</w:t>
      </w:r>
      <w:r>
        <w:rPr>
          <w:spacing w:val="-13"/>
        </w:rPr>
        <w:t> </w:t>
      </w:r>
      <w:r>
        <w:rPr/>
        <w:t>considerando</w:t>
      </w:r>
      <w:r>
        <w:rPr>
          <w:spacing w:val="-12"/>
        </w:rPr>
        <w:t> </w:t>
      </w:r>
      <w:r>
        <w:rPr/>
        <w:t>as</w:t>
      </w:r>
      <w:r>
        <w:rPr>
          <w:spacing w:val="-13"/>
        </w:rPr>
        <w:t> </w:t>
      </w:r>
      <w:r>
        <w:rPr/>
        <w:t>especificidades</w:t>
      </w:r>
      <w:r>
        <w:rPr>
          <w:spacing w:val="-12"/>
        </w:rPr>
        <w:t> </w:t>
      </w:r>
      <w:r>
        <w:rPr/>
        <w:t>culturais</w:t>
      </w:r>
      <w:r>
        <w:rPr>
          <w:spacing w:val="-12"/>
        </w:rPr>
        <w:t> </w:t>
      </w:r>
      <w:r>
        <w:rPr/>
        <w:t>e</w:t>
      </w:r>
      <w:r>
        <w:rPr>
          <w:spacing w:val="-13"/>
        </w:rPr>
        <w:t> </w:t>
      </w:r>
      <w:r>
        <w:rPr/>
        <w:t>linguísticas.</w:t>
      </w:r>
      <w:r>
        <w:rPr>
          <w:spacing w:val="-12"/>
        </w:rPr>
        <w:t> </w:t>
      </w:r>
      <w:r>
        <w:rPr/>
        <w:t>Ressaltou-se</w:t>
      </w:r>
      <w:r>
        <w:rPr>
          <w:spacing w:val="-13"/>
        </w:rPr>
        <w:t> </w:t>
      </w:r>
      <w:r>
        <w:rPr/>
        <w:t>que a falta de preparo institucional pode contribuir para processos de marginalização, sendo necessário pensar formas de manter um diálogo mais humanizado e intercultural.</w:t>
      </w:r>
    </w:p>
    <w:p>
      <w:pPr>
        <w:pStyle w:val="BodyText"/>
        <w:spacing w:line="276" w:lineRule="auto" w:before="201"/>
        <w:ind w:right="152" w:firstLine="710"/>
      </w:pPr>
      <w:r>
        <w:rPr/>
        <w:t>A conselheira Éclair mencionou a importância da realização de conferências relacionadas à COMIGRAR, além de destacar que já foi votada a criação de mais um CRAI, tendo em vista que apenas uma unidade não é suficiente para atender a demanda existente. Também foi levantada a proposta de, na área da saúde, contratar pessoas das próprias comunidades atendidas, como forma de melhorar o acolhimento e reduzir barreiras linguísticas. Também foi a abordado as dificuldades persistentes no agendamento da Polícia Federal para a regularização migratória.</w:t>
      </w:r>
    </w:p>
    <w:p>
      <w:pPr>
        <w:pStyle w:val="BodyText"/>
        <w:spacing w:after="0" w:line="276" w:lineRule="auto"/>
        <w:sectPr>
          <w:pgSz w:w="11910" w:h="16840"/>
          <w:pgMar w:top="1340" w:bottom="280" w:left="1133" w:right="1133"/>
        </w:sectPr>
      </w:pPr>
    </w:p>
    <w:p>
      <w:pPr>
        <w:pStyle w:val="BodyText"/>
        <w:spacing w:line="276" w:lineRule="auto" w:before="76"/>
        <w:ind w:right="153" w:firstLine="710"/>
      </w:pPr>
      <w:r>
        <w:rPr/>
        <w:t>A conselheira Nancy sugeriu a realização de formações interculturais voltadas para gestores públicos. Gabrielle destacou a importância de promover</w:t>
      </w:r>
      <w:r>
        <w:rPr>
          <w:spacing w:val="-6"/>
        </w:rPr>
        <w:t> </w:t>
      </w:r>
      <w:r>
        <w:rPr/>
        <w:t>formações internas</w:t>
      </w:r>
      <w:r>
        <w:rPr>
          <w:spacing w:val="-1"/>
        </w:rPr>
        <w:t> </w:t>
      </w:r>
      <w:r>
        <w:rPr/>
        <w:t>para os</w:t>
      </w:r>
      <w:r>
        <w:rPr>
          <w:spacing w:val="-1"/>
        </w:rPr>
        <w:t> </w:t>
      </w:r>
      <w:r>
        <w:rPr/>
        <w:t>conselheiros, com o objetivo de ampliar o conhecimento sobre as políticas públicas existentes, permitindo que posteriormente essas informações sejam repassadas às comunidades atendidas, por meio de cartilhas e outros materiais informativos.</w:t>
      </w:r>
    </w:p>
    <w:p>
      <w:pPr>
        <w:pStyle w:val="BodyText"/>
        <w:spacing w:line="276" w:lineRule="auto" w:before="201"/>
        <w:ind w:right="145" w:firstLine="710"/>
      </w:pPr>
      <w:r>
        <w:rPr/>
        <w:t>Por</w:t>
      </w:r>
      <w:r>
        <w:rPr>
          <w:spacing w:val="-4"/>
        </w:rPr>
        <w:t> </w:t>
      </w:r>
      <w:r>
        <w:rPr/>
        <w:t>fim, ficou</w:t>
      </w:r>
      <w:r>
        <w:rPr>
          <w:spacing w:val="-2"/>
        </w:rPr>
        <w:t> </w:t>
      </w:r>
      <w:r>
        <w:rPr/>
        <w:t>definido que o próximo</w:t>
      </w:r>
      <w:r>
        <w:rPr>
          <w:spacing w:val="-3"/>
        </w:rPr>
        <w:t> </w:t>
      </w:r>
      <w:r>
        <w:rPr/>
        <w:t>encontro formativo</w:t>
      </w:r>
      <w:r>
        <w:rPr>
          <w:spacing w:val="-3"/>
        </w:rPr>
        <w:t> </w:t>
      </w:r>
      <w:r>
        <w:rPr/>
        <w:t>terá</w:t>
      </w:r>
      <w:r>
        <w:rPr>
          <w:spacing w:val="-3"/>
        </w:rPr>
        <w:t> </w:t>
      </w:r>
      <w:r>
        <w:rPr/>
        <w:t>a</w:t>
      </w:r>
      <w:r>
        <w:rPr>
          <w:spacing w:val="-3"/>
        </w:rPr>
        <w:t> </w:t>
      </w:r>
      <w:r>
        <w:rPr/>
        <w:t>temática</w:t>
      </w:r>
      <w:r>
        <w:rPr>
          <w:spacing w:val="-3"/>
        </w:rPr>
        <w:t> </w:t>
      </w:r>
      <w:r>
        <w:rPr/>
        <w:t>de</w:t>
      </w:r>
      <w:r>
        <w:rPr>
          <w:spacing w:val="-2"/>
        </w:rPr>
        <w:t> </w:t>
      </w:r>
      <w:r>
        <w:rPr/>
        <w:t>Políticas Municipais de</w:t>
      </w:r>
      <w:r>
        <w:rPr>
          <w:spacing w:val="-8"/>
        </w:rPr>
        <w:t> </w:t>
      </w:r>
      <w:r>
        <w:rPr/>
        <w:t>Desenvolvimento</w:t>
      </w:r>
      <w:r>
        <w:rPr>
          <w:spacing w:val="-9"/>
        </w:rPr>
        <w:t> </w:t>
      </w:r>
      <w:r>
        <w:rPr/>
        <w:t>e</w:t>
      </w:r>
      <w:r>
        <w:rPr>
          <w:spacing w:val="-8"/>
        </w:rPr>
        <w:t> </w:t>
      </w:r>
      <w:r>
        <w:rPr/>
        <w:t>Trabalho,</w:t>
      </w:r>
      <w:r>
        <w:rPr>
          <w:spacing w:val="-8"/>
        </w:rPr>
        <w:t> </w:t>
      </w:r>
      <w:r>
        <w:rPr/>
        <w:t>bem</w:t>
      </w:r>
      <w:r>
        <w:rPr>
          <w:spacing w:val="-9"/>
        </w:rPr>
        <w:t> </w:t>
      </w:r>
      <w:r>
        <w:rPr/>
        <w:t>como</w:t>
      </w:r>
      <w:r>
        <w:rPr>
          <w:spacing w:val="-9"/>
        </w:rPr>
        <w:t> </w:t>
      </w:r>
      <w:r>
        <w:rPr/>
        <w:t>visita</w:t>
      </w:r>
      <w:r>
        <w:rPr>
          <w:spacing w:val="-9"/>
        </w:rPr>
        <w:t> </w:t>
      </w:r>
      <w:r>
        <w:rPr/>
        <w:t>ao</w:t>
      </w:r>
      <w:r>
        <w:rPr>
          <w:spacing w:val="-10"/>
        </w:rPr>
        <w:t> </w:t>
      </w:r>
      <w:r>
        <w:rPr/>
        <w:t>equipamento</w:t>
      </w:r>
      <w:r>
        <w:rPr>
          <w:spacing w:val="-9"/>
        </w:rPr>
        <w:t> </w:t>
      </w:r>
      <w:r>
        <w:rPr/>
        <w:t>que</w:t>
      </w:r>
      <w:r>
        <w:rPr>
          <w:spacing w:val="-8"/>
        </w:rPr>
        <w:t> </w:t>
      </w:r>
      <w:r>
        <w:rPr/>
        <w:t>no</w:t>
      </w:r>
      <w:r>
        <w:rPr>
          <w:spacing w:val="-10"/>
        </w:rPr>
        <w:t> </w:t>
      </w:r>
      <w:r>
        <w:rPr/>
        <w:t>caso,</w:t>
      </w:r>
      <w:r>
        <w:rPr>
          <w:spacing w:val="-8"/>
        </w:rPr>
        <w:t> </w:t>
      </w:r>
      <w:r>
        <w:rPr/>
        <w:t>será</w:t>
      </w:r>
      <w:r>
        <w:rPr>
          <w:spacing w:val="-9"/>
        </w:rPr>
        <w:t> </w:t>
      </w:r>
      <w:r>
        <w:rPr/>
        <w:t>o</w:t>
      </w:r>
      <w:r>
        <w:rPr>
          <w:spacing w:val="-9"/>
        </w:rPr>
        <w:t> </w:t>
      </w:r>
      <w:r>
        <w:rPr/>
        <w:t>novo</w:t>
      </w:r>
      <w:r>
        <w:rPr>
          <w:spacing w:val="-9"/>
        </w:rPr>
        <w:t> </w:t>
      </w:r>
      <w:r>
        <w:rPr/>
        <w:t>CATE</w:t>
      </w:r>
      <w:r>
        <w:rPr>
          <w:spacing w:val="-6"/>
        </w:rPr>
        <w:t> </w:t>
      </w:r>
      <w:r>
        <w:rPr/>
        <w:t>Central.</w:t>
      </w:r>
    </w:p>
    <w:p>
      <w:pPr>
        <w:spacing w:before="202"/>
        <w:ind w:left="838" w:right="0" w:firstLine="0"/>
        <w:jc w:val="left"/>
        <w:rPr>
          <w:sz w:val="22"/>
        </w:rPr>
      </w:pPr>
      <w:r>
        <w:rPr>
          <w:sz w:val="22"/>
        </w:rPr>
        <w:t>Nada</w:t>
      </w:r>
      <w:r>
        <w:rPr>
          <w:spacing w:val="-3"/>
          <w:sz w:val="22"/>
        </w:rPr>
        <w:t> </w:t>
      </w:r>
      <w:r>
        <w:rPr>
          <w:sz w:val="22"/>
        </w:rPr>
        <w:t>mais</w:t>
      </w:r>
      <w:r>
        <w:rPr>
          <w:spacing w:val="-4"/>
          <w:sz w:val="22"/>
        </w:rPr>
        <w:t> </w:t>
      </w:r>
      <w:r>
        <w:rPr>
          <w:sz w:val="22"/>
        </w:rPr>
        <w:t>havendo a</w:t>
      </w:r>
      <w:r>
        <w:rPr>
          <w:spacing w:val="-3"/>
          <w:sz w:val="22"/>
        </w:rPr>
        <w:t> </w:t>
      </w:r>
      <w:r>
        <w:rPr>
          <w:sz w:val="22"/>
        </w:rPr>
        <w:t>tratar, </w:t>
      </w:r>
      <w:r>
        <w:rPr>
          <w:b/>
          <w:sz w:val="22"/>
        </w:rPr>
        <w:t>a</w:t>
      </w:r>
      <w:r>
        <w:rPr>
          <w:b/>
          <w:spacing w:val="-1"/>
          <w:sz w:val="22"/>
        </w:rPr>
        <w:t> </w:t>
      </w:r>
      <w:r>
        <w:rPr>
          <w:b/>
          <w:sz w:val="22"/>
        </w:rPr>
        <w:t>reunião</w:t>
      </w:r>
      <w:r>
        <w:rPr>
          <w:b/>
          <w:spacing w:val="-6"/>
          <w:sz w:val="22"/>
        </w:rPr>
        <w:t> </w:t>
      </w:r>
      <w:r>
        <w:rPr>
          <w:b/>
          <w:sz w:val="22"/>
        </w:rPr>
        <w:t>foi</w:t>
      </w:r>
      <w:r>
        <w:rPr>
          <w:b/>
          <w:spacing w:val="-2"/>
          <w:sz w:val="22"/>
        </w:rPr>
        <w:t> </w:t>
      </w:r>
      <w:r>
        <w:rPr>
          <w:b/>
          <w:sz w:val="22"/>
        </w:rPr>
        <w:t>encerrada</w:t>
      </w:r>
      <w:r>
        <w:rPr>
          <w:b/>
          <w:spacing w:val="-1"/>
          <w:sz w:val="22"/>
        </w:rPr>
        <w:t> </w:t>
      </w:r>
      <w:r>
        <w:rPr>
          <w:b/>
          <w:sz w:val="22"/>
        </w:rPr>
        <w:t>às</w:t>
      </w:r>
      <w:r>
        <w:rPr>
          <w:b/>
          <w:spacing w:val="-4"/>
          <w:sz w:val="22"/>
        </w:rPr>
        <w:t> </w:t>
      </w:r>
      <w:r>
        <w:rPr>
          <w:b/>
          <w:spacing w:val="-2"/>
          <w:sz w:val="22"/>
        </w:rPr>
        <w:t>17:14</w:t>
      </w:r>
      <w:r>
        <w:rPr>
          <w:spacing w:val="-2"/>
          <w:sz w:val="22"/>
        </w:rPr>
        <w:t>.</w:t>
      </w:r>
    </w:p>
    <w:p>
      <w:pPr>
        <w:pStyle w:val="BodyText"/>
        <w:ind w:left="0"/>
        <w:jc w:val="left"/>
        <w:rPr>
          <w:sz w:val="20"/>
        </w:rPr>
      </w:pPr>
    </w:p>
    <w:p>
      <w:pPr>
        <w:pStyle w:val="BodyText"/>
        <w:ind w:left="0"/>
        <w:jc w:val="left"/>
        <w:rPr>
          <w:sz w:val="20"/>
        </w:rPr>
      </w:pPr>
    </w:p>
    <w:p>
      <w:pPr>
        <w:pStyle w:val="BodyText"/>
        <w:spacing w:before="14"/>
        <w:ind w:left="0"/>
        <w:jc w:val="left"/>
        <w:rPr>
          <w:sz w:val="20"/>
        </w:rPr>
      </w:pPr>
    </w:p>
    <w:tbl>
      <w:tblPr>
        <w:tblW w:w="0" w:type="auto"/>
        <w:jc w:val="left"/>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6"/>
        <w:gridCol w:w="4142"/>
        <w:gridCol w:w="2386"/>
        <w:gridCol w:w="1350"/>
      </w:tblGrid>
      <w:tr>
        <w:trPr>
          <w:trHeight w:val="480" w:hRule="atLeast"/>
        </w:trPr>
        <w:tc>
          <w:tcPr>
            <w:tcW w:w="496" w:type="dxa"/>
            <w:shd w:val="clear" w:color="auto" w:fill="EEEEEE"/>
          </w:tcPr>
          <w:p>
            <w:pPr>
              <w:pStyle w:val="TableParagraph"/>
              <w:spacing w:before="118"/>
              <w:ind w:left="0" w:right="70"/>
              <w:jc w:val="center"/>
              <w:rPr>
                <w:rFonts w:ascii="Arial"/>
                <w:b/>
                <w:sz w:val="22"/>
              </w:rPr>
            </w:pPr>
            <w:r>
              <w:rPr>
                <w:rFonts w:ascii="Arial"/>
                <w:b/>
                <w:spacing w:val="-5"/>
                <w:sz w:val="22"/>
              </w:rPr>
              <w:t>N.</w:t>
            </w:r>
          </w:p>
        </w:tc>
        <w:tc>
          <w:tcPr>
            <w:tcW w:w="4142" w:type="dxa"/>
            <w:shd w:val="clear" w:color="auto" w:fill="EEEEEE"/>
          </w:tcPr>
          <w:p>
            <w:pPr>
              <w:pStyle w:val="TableParagraph"/>
              <w:spacing w:before="105"/>
              <w:rPr>
                <w:b/>
                <w:sz w:val="22"/>
              </w:rPr>
            </w:pPr>
            <w:r>
              <w:rPr>
                <w:b/>
                <w:sz w:val="22"/>
              </w:rPr>
              <w:t>Descrição</w:t>
            </w:r>
            <w:r>
              <w:rPr>
                <w:b/>
                <w:spacing w:val="-1"/>
                <w:sz w:val="22"/>
              </w:rPr>
              <w:t> </w:t>
            </w:r>
            <w:r>
              <w:rPr>
                <w:b/>
                <w:sz w:val="22"/>
              </w:rPr>
              <w:t>dos</w:t>
            </w:r>
            <w:r>
              <w:rPr>
                <w:b/>
                <w:spacing w:val="-1"/>
                <w:sz w:val="22"/>
              </w:rPr>
              <w:t> </w:t>
            </w:r>
            <w:r>
              <w:rPr>
                <w:b/>
                <w:spacing w:val="-2"/>
                <w:sz w:val="22"/>
              </w:rPr>
              <w:t>encaminhamentos</w:t>
            </w:r>
          </w:p>
        </w:tc>
        <w:tc>
          <w:tcPr>
            <w:tcW w:w="2386" w:type="dxa"/>
            <w:shd w:val="clear" w:color="auto" w:fill="EEEEEE"/>
          </w:tcPr>
          <w:p>
            <w:pPr>
              <w:pStyle w:val="TableParagraph"/>
              <w:spacing w:before="105"/>
              <w:rPr>
                <w:b/>
                <w:sz w:val="22"/>
              </w:rPr>
            </w:pPr>
            <w:r>
              <w:rPr>
                <w:b/>
                <w:spacing w:val="-2"/>
                <w:sz w:val="22"/>
              </w:rPr>
              <w:t>Responsável</w:t>
            </w:r>
          </w:p>
        </w:tc>
        <w:tc>
          <w:tcPr>
            <w:tcW w:w="1350" w:type="dxa"/>
            <w:shd w:val="clear" w:color="auto" w:fill="EEEEEE"/>
          </w:tcPr>
          <w:p>
            <w:pPr>
              <w:pStyle w:val="TableParagraph"/>
              <w:spacing w:before="105"/>
              <w:rPr>
                <w:b/>
                <w:sz w:val="22"/>
              </w:rPr>
            </w:pPr>
            <w:r>
              <w:rPr>
                <w:b/>
                <w:spacing w:val="-2"/>
                <w:sz w:val="22"/>
              </w:rPr>
              <w:t>Prazo</w:t>
            </w:r>
          </w:p>
        </w:tc>
      </w:tr>
      <w:tr>
        <w:trPr>
          <w:trHeight w:val="1305" w:hRule="atLeast"/>
        </w:trPr>
        <w:tc>
          <w:tcPr>
            <w:tcW w:w="496" w:type="dxa"/>
          </w:tcPr>
          <w:p>
            <w:pPr>
              <w:pStyle w:val="TableParagraph"/>
              <w:spacing w:before="98"/>
              <w:ind w:left="26" w:right="70"/>
              <w:jc w:val="center"/>
              <w:rPr>
                <w:rFonts w:ascii="Arial"/>
                <w:b/>
                <w:sz w:val="22"/>
              </w:rPr>
            </w:pPr>
            <w:r>
              <w:rPr>
                <w:rFonts w:ascii="Arial"/>
                <w:b/>
                <w:spacing w:val="-5"/>
                <w:sz w:val="22"/>
              </w:rPr>
              <w:t>01</w:t>
            </w:r>
          </w:p>
        </w:tc>
        <w:tc>
          <w:tcPr>
            <w:tcW w:w="4142" w:type="dxa"/>
          </w:tcPr>
          <w:p>
            <w:pPr>
              <w:pStyle w:val="TableParagraph"/>
              <w:ind w:right="30"/>
              <w:rPr>
                <w:sz w:val="22"/>
              </w:rPr>
            </w:pPr>
            <w:r>
              <w:rPr>
                <w:sz w:val="22"/>
              </w:rPr>
              <w:t>Preparar</w:t>
            </w:r>
            <w:r>
              <w:rPr>
                <w:spacing w:val="-11"/>
                <w:sz w:val="22"/>
              </w:rPr>
              <w:t> </w:t>
            </w:r>
            <w:r>
              <w:rPr>
                <w:sz w:val="22"/>
              </w:rPr>
              <w:t>o</w:t>
            </w:r>
            <w:r>
              <w:rPr>
                <w:spacing w:val="-10"/>
                <w:sz w:val="22"/>
              </w:rPr>
              <w:t> </w:t>
            </w:r>
            <w:r>
              <w:rPr>
                <w:sz w:val="22"/>
              </w:rPr>
              <w:t>próximo</w:t>
            </w:r>
            <w:r>
              <w:rPr>
                <w:spacing w:val="-10"/>
                <w:sz w:val="22"/>
              </w:rPr>
              <w:t> </w:t>
            </w:r>
            <w:r>
              <w:rPr>
                <w:sz w:val="22"/>
              </w:rPr>
              <w:t>encontro</w:t>
            </w:r>
            <w:r>
              <w:rPr>
                <w:spacing w:val="-10"/>
                <w:sz w:val="22"/>
              </w:rPr>
              <w:t> </w:t>
            </w:r>
            <w:r>
              <w:rPr>
                <w:sz w:val="22"/>
              </w:rPr>
              <w:t>formativo</w:t>
            </w:r>
            <w:r>
              <w:rPr>
                <w:spacing w:val="-10"/>
                <w:sz w:val="22"/>
              </w:rPr>
              <w:t> </w:t>
            </w:r>
            <w:r>
              <w:rPr>
                <w:sz w:val="22"/>
              </w:rPr>
              <w:t>com a temática SMDET</w:t>
            </w:r>
          </w:p>
        </w:tc>
        <w:tc>
          <w:tcPr>
            <w:tcW w:w="2386" w:type="dxa"/>
          </w:tcPr>
          <w:p>
            <w:pPr>
              <w:pStyle w:val="TableParagraph"/>
              <w:tabs>
                <w:tab w:pos="1390" w:val="left" w:leader="none"/>
              </w:tabs>
              <w:ind w:right="66"/>
              <w:rPr>
                <w:sz w:val="22"/>
              </w:rPr>
            </w:pPr>
            <w:r>
              <w:rPr>
                <w:spacing w:val="-2"/>
                <w:sz w:val="22"/>
              </w:rPr>
              <w:t>Secretaria</w:t>
            </w:r>
            <w:r>
              <w:rPr>
                <w:sz w:val="22"/>
              </w:rPr>
              <w:tab/>
            </w:r>
            <w:r>
              <w:rPr>
                <w:spacing w:val="-2"/>
                <w:sz w:val="22"/>
              </w:rPr>
              <w:t>Executiva, SMDET</w:t>
            </w:r>
          </w:p>
        </w:tc>
        <w:tc>
          <w:tcPr>
            <w:tcW w:w="1350" w:type="dxa"/>
          </w:tcPr>
          <w:p>
            <w:pPr>
              <w:pStyle w:val="TableParagraph"/>
              <w:rPr>
                <w:sz w:val="22"/>
              </w:rPr>
            </w:pPr>
            <w:r>
              <w:rPr>
                <w:spacing w:val="-2"/>
                <w:sz w:val="22"/>
              </w:rPr>
              <w:t>19/05/2026</w:t>
            </w:r>
          </w:p>
        </w:tc>
      </w:tr>
      <w:tr>
        <w:trPr>
          <w:trHeight w:val="1305" w:hRule="atLeast"/>
        </w:trPr>
        <w:tc>
          <w:tcPr>
            <w:tcW w:w="496" w:type="dxa"/>
          </w:tcPr>
          <w:p>
            <w:pPr>
              <w:pStyle w:val="TableParagraph"/>
              <w:spacing w:before="98"/>
              <w:ind w:left="26" w:right="70"/>
              <w:jc w:val="center"/>
              <w:rPr>
                <w:rFonts w:ascii="Arial"/>
                <w:b/>
                <w:sz w:val="22"/>
              </w:rPr>
            </w:pPr>
            <w:r>
              <w:rPr>
                <w:rFonts w:ascii="Arial"/>
                <w:b/>
                <w:spacing w:val="-5"/>
                <w:sz w:val="22"/>
              </w:rPr>
              <w:t>02</w:t>
            </w:r>
          </w:p>
        </w:tc>
        <w:tc>
          <w:tcPr>
            <w:tcW w:w="4142" w:type="dxa"/>
          </w:tcPr>
          <w:p>
            <w:pPr>
              <w:pStyle w:val="TableParagraph"/>
              <w:rPr>
                <w:sz w:val="22"/>
              </w:rPr>
            </w:pPr>
            <w:r>
              <w:rPr>
                <w:sz w:val="22"/>
              </w:rPr>
              <w:t>Preparar</w:t>
            </w:r>
            <w:r>
              <w:rPr>
                <w:spacing w:val="-5"/>
                <w:sz w:val="22"/>
              </w:rPr>
              <w:t> </w:t>
            </w:r>
            <w:r>
              <w:rPr>
                <w:sz w:val="22"/>
              </w:rPr>
              <w:t>a</w:t>
            </w:r>
            <w:r>
              <w:rPr>
                <w:spacing w:val="-2"/>
                <w:sz w:val="22"/>
              </w:rPr>
              <w:t> </w:t>
            </w:r>
            <w:r>
              <w:rPr>
                <w:sz w:val="22"/>
              </w:rPr>
              <w:t>próxima</w:t>
            </w:r>
            <w:r>
              <w:rPr>
                <w:spacing w:val="-2"/>
                <w:sz w:val="22"/>
              </w:rPr>
              <w:t> </w:t>
            </w:r>
            <w:r>
              <w:rPr>
                <w:sz w:val="22"/>
              </w:rPr>
              <w:t>visita</w:t>
            </w:r>
            <w:r>
              <w:rPr>
                <w:spacing w:val="-2"/>
                <w:sz w:val="22"/>
              </w:rPr>
              <w:t> </w:t>
            </w:r>
            <w:r>
              <w:rPr>
                <w:sz w:val="22"/>
              </w:rPr>
              <w:t>para</w:t>
            </w:r>
            <w:r>
              <w:rPr>
                <w:spacing w:val="-2"/>
                <w:sz w:val="22"/>
              </w:rPr>
              <w:t> </w:t>
            </w:r>
            <w:r>
              <w:rPr>
                <w:sz w:val="22"/>
              </w:rPr>
              <w:t>o</w:t>
            </w:r>
            <w:r>
              <w:rPr>
                <w:spacing w:val="-3"/>
                <w:sz w:val="22"/>
              </w:rPr>
              <w:t> </w:t>
            </w:r>
            <w:r>
              <w:rPr>
                <w:spacing w:val="-4"/>
                <w:sz w:val="22"/>
              </w:rPr>
              <w:t>CATE</w:t>
            </w:r>
          </w:p>
        </w:tc>
        <w:tc>
          <w:tcPr>
            <w:tcW w:w="2386" w:type="dxa"/>
          </w:tcPr>
          <w:p>
            <w:pPr>
              <w:pStyle w:val="TableParagraph"/>
              <w:rPr>
                <w:sz w:val="22"/>
              </w:rPr>
            </w:pPr>
            <w:r>
              <w:rPr>
                <w:sz w:val="22"/>
              </w:rPr>
              <w:t>Secretaria</w:t>
            </w:r>
            <w:r>
              <w:rPr>
                <w:spacing w:val="80"/>
                <w:sz w:val="22"/>
              </w:rPr>
              <w:t> </w:t>
            </w:r>
            <w:r>
              <w:rPr>
                <w:sz w:val="22"/>
              </w:rPr>
              <w:t>Executiva</w:t>
            </w:r>
            <w:r>
              <w:rPr>
                <w:spacing w:val="80"/>
                <w:sz w:val="22"/>
              </w:rPr>
              <w:t> </w:t>
            </w:r>
            <w:r>
              <w:rPr>
                <w:sz w:val="22"/>
              </w:rPr>
              <w:t>e </w:t>
            </w:r>
            <w:r>
              <w:rPr>
                <w:spacing w:val="-2"/>
                <w:sz w:val="22"/>
              </w:rPr>
              <w:t>SMDET</w:t>
            </w:r>
          </w:p>
        </w:tc>
        <w:tc>
          <w:tcPr>
            <w:tcW w:w="1350" w:type="dxa"/>
          </w:tcPr>
          <w:p>
            <w:pPr>
              <w:pStyle w:val="TableParagraph"/>
              <w:rPr>
                <w:sz w:val="22"/>
              </w:rPr>
            </w:pPr>
            <w:r>
              <w:rPr>
                <w:spacing w:val="-2"/>
                <w:sz w:val="22"/>
              </w:rPr>
              <w:t>19/05/2026</w:t>
            </w:r>
          </w:p>
        </w:tc>
      </w:tr>
      <w:tr>
        <w:trPr>
          <w:trHeight w:val="1305" w:hRule="atLeast"/>
        </w:trPr>
        <w:tc>
          <w:tcPr>
            <w:tcW w:w="496" w:type="dxa"/>
          </w:tcPr>
          <w:p>
            <w:pPr>
              <w:pStyle w:val="TableParagraph"/>
              <w:spacing w:before="98"/>
              <w:ind w:left="25" w:right="70"/>
              <w:jc w:val="center"/>
              <w:rPr>
                <w:rFonts w:ascii="Arial"/>
                <w:b/>
                <w:sz w:val="22"/>
              </w:rPr>
            </w:pPr>
            <w:r>
              <w:rPr>
                <w:rFonts w:ascii="Arial"/>
                <w:b/>
                <w:spacing w:val="-5"/>
                <w:sz w:val="22"/>
              </w:rPr>
              <w:t>03</w:t>
            </w:r>
          </w:p>
        </w:tc>
        <w:tc>
          <w:tcPr>
            <w:tcW w:w="4142" w:type="dxa"/>
          </w:tcPr>
          <w:p>
            <w:pPr>
              <w:pStyle w:val="TableParagraph"/>
              <w:rPr>
                <w:sz w:val="22"/>
              </w:rPr>
            </w:pPr>
            <w:r>
              <w:rPr>
                <w:sz w:val="22"/>
              </w:rPr>
              <w:t>Envio</w:t>
            </w:r>
            <w:r>
              <w:rPr>
                <w:spacing w:val="40"/>
                <w:sz w:val="22"/>
              </w:rPr>
              <w:t> </w:t>
            </w:r>
            <w:r>
              <w:rPr>
                <w:sz w:val="22"/>
              </w:rPr>
              <w:t>no</w:t>
            </w:r>
            <w:r>
              <w:rPr>
                <w:spacing w:val="40"/>
                <w:sz w:val="22"/>
              </w:rPr>
              <w:t> </w:t>
            </w:r>
            <w:r>
              <w:rPr>
                <w:sz w:val="22"/>
              </w:rPr>
              <w:t>grupo</w:t>
            </w:r>
            <w:r>
              <w:rPr>
                <w:spacing w:val="40"/>
                <w:sz w:val="22"/>
              </w:rPr>
              <w:t> </w:t>
            </w:r>
            <w:r>
              <w:rPr>
                <w:sz w:val="22"/>
              </w:rPr>
              <w:t>de</w:t>
            </w:r>
            <w:r>
              <w:rPr>
                <w:spacing w:val="40"/>
                <w:sz w:val="22"/>
              </w:rPr>
              <w:t> </w:t>
            </w:r>
            <w:r>
              <w:rPr>
                <w:sz w:val="22"/>
              </w:rPr>
              <w:t>Whatzapp</w:t>
            </w:r>
            <w:r>
              <w:rPr>
                <w:spacing w:val="40"/>
                <w:sz w:val="22"/>
              </w:rPr>
              <w:t> </w:t>
            </w:r>
            <w:r>
              <w:rPr>
                <w:sz w:val="22"/>
              </w:rPr>
              <w:t>do</w:t>
            </w:r>
            <w:r>
              <w:rPr>
                <w:spacing w:val="40"/>
                <w:sz w:val="22"/>
              </w:rPr>
              <w:t> </w:t>
            </w:r>
            <w:r>
              <w:rPr>
                <w:sz w:val="22"/>
              </w:rPr>
              <w:t>link</w:t>
            </w:r>
            <w:r>
              <w:rPr>
                <w:spacing w:val="40"/>
                <w:sz w:val="22"/>
              </w:rPr>
              <w:t> </w:t>
            </w:r>
            <w:r>
              <w:rPr>
                <w:sz w:val="22"/>
              </w:rPr>
              <w:t>do formulário para requerer o CRAI Móvel</w:t>
            </w:r>
          </w:p>
        </w:tc>
        <w:tc>
          <w:tcPr>
            <w:tcW w:w="2386" w:type="dxa"/>
          </w:tcPr>
          <w:p>
            <w:pPr>
              <w:pStyle w:val="TableParagraph"/>
              <w:rPr>
                <w:sz w:val="22"/>
              </w:rPr>
            </w:pPr>
            <w:r>
              <w:rPr>
                <w:sz w:val="22"/>
              </w:rPr>
              <w:t>Secretaria</w:t>
            </w:r>
            <w:r>
              <w:rPr>
                <w:spacing w:val="-4"/>
                <w:sz w:val="22"/>
              </w:rPr>
              <w:t> </w:t>
            </w:r>
            <w:r>
              <w:rPr>
                <w:spacing w:val="-2"/>
                <w:sz w:val="22"/>
              </w:rPr>
              <w:t>executiva</w:t>
            </w:r>
          </w:p>
        </w:tc>
        <w:tc>
          <w:tcPr>
            <w:tcW w:w="1350" w:type="dxa"/>
          </w:tcPr>
          <w:p>
            <w:pPr>
              <w:pStyle w:val="TableParagraph"/>
              <w:rPr>
                <w:sz w:val="22"/>
              </w:rPr>
            </w:pPr>
            <w:r>
              <w:rPr>
                <w:spacing w:val="-2"/>
                <w:sz w:val="22"/>
              </w:rPr>
              <w:t>19/05/2026</w:t>
            </w:r>
          </w:p>
        </w:tc>
      </w:tr>
    </w:tbl>
    <w:sectPr>
      <w:pgSz w:w="11910" w:h="16840"/>
      <w:pgMar w:top="134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Yu Gothic">
    <w:altName w:val="Yu Gothic"/>
    <w:charset w:val="1"/>
    <w:family w:val="swiss"/>
    <w:pitch w:val="variable"/>
  </w:font>
  <w:font w:name="Arial">
    <w:altName w:val="Arial"/>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8" w:hanging="361"/>
        <w:jc w:val="left"/>
      </w:pPr>
      <w:rPr>
        <w:rFonts w:hint="default" w:ascii="Yu Gothic" w:hAnsi="Yu Gothic" w:eastAsia="Yu Gothic" w:cs="Yu Gothic"/>
        <w:b w:val="0"/>
        <w:bCs w:val="0"/>
        <w:i w:val="0"/>
        <w:iCs w:val="0"/>
        <w:spacing w:val="0"/>
        <w:w w:val="99"/>
        <w:sz w:val="22"/>
        <w:szCs w:val="22"/>
        <w:lang w:val="pt-PT" w:eastAsia="en-US" w:bidi="ar-SA"/>
      </w:rPr>
    </w:lvl>
    <w:lvl w:ilvl="1">
      <w:start w:val="0"/>
      <w:numFmt w:val="bullet"/>
      <w:lvlText w:val="•"/>
      <w:lvlJc w:val="left"/>
      <w:pPr>
        <w:ind w:left="1719" w:hanging="361"/>
      </w:pPr>
      <w:rPr>
        <w:rFonts w:hint="default"/>
        <w:lang w:val="pt-PT" w:eastAsia="en-US" w:bidi="ar-SA"/>
      </w:rPr>
    </w:lvl>
    <w:lvl w:ilvl="2">
      <w:start w:val="0"/>
      <w:numFmt w:val="bullet"/>
      <w:lvlText w:val="•"/>
      <w:lvlJc w:val="left"/>
      <w:pPr>
        <w:ind w:left="2599" w:hanging="361"/>
      </w:pPr>
      <w:rPr>
        <w:rFonts w:hint="default"/>
        <w:lang w:val="pt-PT" w:eastAsia="en-US" w:bidi="ar-SA"/>
      </w:rPr>
    </w:lvl>
    <w:lvl w:ilvl="3">
      <w:start w:val="0"/>
      <w:numFmt w:val="bullet"/>
      <w:lvlText w:val="•"/>
      <w:lvlJc w:val="left"/>
      <w:pPr>
        <w:ind w:left="3479" w:hanging="361"/>
      </w:pPr>
      <w:rPr>
        <w:rFonts w:hint="default"/>
        <w:lang w:val="pt-PT" w:eastAsia="en-US" w:bidi="ar-SA"/>
      </w:rPr>
    </w:lvl>
    <w:lvl w:ilvl="4">
      <w:start w:val="0"/>
      <w:numFmt w:val="bullet"/>
      <w:lvlText w:val="•"/>
      <w:lvlJc w:val="left"/>
      <w:pPr>
        <w:ind w:left="4359" w:hanging="361"/>
      </w:pPr>
      <w:rPr>
        <w:rFonts w:hint="default"/>
        <w:lang w:val="pt-PT" w:eastAsia="en-US" w:bidi="ar-SA"/>
      </w:rPr>
    </w:lvl>
    <w:lvl w:ilvl="5">
      <w:start w:val="0"/>
      <w:numFmt w:val="bullet"/>
      <w:lvlText w:val="•"/>
      <w:lvlJc w:val="left"/>
      <w:pPr>
        <w:ind w:left="5239" w:hanging="361"/>
      </w:pPr>
      <w:rPr>
        <w:rFonts w:hint="default"/>
        <w:lang w:val="pt-PT" w:eastAsia="en-US" w:bidi="ar-SA"/>
      </w:rPr>
    </w:lvl>
    <w:lvl w:ilvl="6">
      <w:start w:val="0"/>
      <w:numFmt w:val="bullet"/>
      <w:lvlText w:val="•"/>
      <w:lvlJc w:val="left"/>
      <w:pPr>
        <w:ind w:left="6119" w:hanging="361"/>
      </w:pPr>
      <w:rPr>
        <w:rFonts w:hint="default"/>
        <w:lang w:val="pt-PT" w:eastAsia="en-US" w:bidi="ar-SA"/>
      </w:rPr>
    </w:lvl>
    <w:lvl w:ilvl="7">
      <w:start w:val="0"/>
      <w:numFmt w:val="bullet"/>
      <w:lvlText w:val="•"/>
      <w:lvlJc w:val="left"/>
      <w:pPr>
        <w:ind w:left="6999" w:hanging="361"/>
      </w:pPr>
      <w:rPr>
        <w:rFonts w:hint="default"/>
        <w:lang w:val="pt-PT" w:eastAsia="en-US" w:bidi="ar-SA"/>
      </w:rPr>
    </w:lvl>
    <w:lvl w:ilvl="8">
      <w:start w:val="0"/>
      <w:numFmt w:val="bullet"/>
      <w:lvlText w:val="•"/>
      <w:lvlJc w:val="left"/>
      <w:pPr>
        <w:ind w:left="7879" w:hanging="36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127"/>
      <w:jc w:val="both"/>
    </w:pPr>
    <w:rPr>
      <w:rFonts w:ascii="Calibri" w:hAnsi="Calibri" w:eastAsia="Calibri" w:cs="Calibri"/>
      <w:sz w:val="22"/>
      <w:szCs w:val="22"/>
      <w:lang w:val="pt-PT" w:eastAsia="en-US" w:bidi="ar-SA"/>
    </w:rPr>
  </w:style>
  <w:style w:styleId="Heading1" w:type="paragraph">
    <w:name w:val="Heading 1"/>
    <w:basedOn w:val="Normal"/>
    <w:uiPriority w:val="1"/>
    <w:qFormat/>
    <w:pPr>
      <w:spacing w:before="87"/>
      <w:ind w:left="282"/>
      <w:outlineLvl w:val="1"/>
    </w:pPr>
    <w:rPr>
      <w:rFonts w:ascii="Calibri" w:hAnsi="Calibri" w:eastAsia="Calibri" w:cs="Calibri"/>
      <w:b/>
      <w:bCs/>
      <w:sz w:val="28"/>
      <w:szCs w:val="28"/>
      <w:lang w:val="pt-PT" w:eastAsia="en-US" w:bidi="ar-SA"/>
    </w:rPr>
  </w:style>
  <w:style w:styleId="Heading2" w:type="paragraph">
    <w:name w:val="Heading 2"/>
    <w:basedOn w:val="Normal"/>
    <w:uiPriority w:val="1"/>
    <w:qFormat/>
    <w:pPr>
      <w:spacing w:before="76"/>
      <w:outlineLvl w:val="2"/>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ind w:left="846" w:hanging="359"/>
    </w:pPr>
    <w:rPr>
      <w:rFonts w:ascii="Calibri" w:hAnsi="Calibri" w:eastAsia="Calibri" w:cs="Calibri"/>
      <w:lang w:val="pt-PT" w:eastAsia="en-US" w:bidi="ar-SA"/>
    </w:rPr>
  </w:style>
  <w:style w:styleId="TableParagraph" w:type="paragraph">
    <w:name w:val="Table Paragraph"/>
    <w:basedOn w:val="Normal"/>
    <w:uiPriority w:val="1"/>
    <w:qFormat/>
    <w:pPr>
      <w:spacing w:before="90"/>
      <w:ind w:left="91"/>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2026-05-15T19:08:22Z</dcterms:created>
  <dcterms:modified xsi:type="dcterms:W3CDTF">2026-05-15T19:08:22Z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Microsoft Word</vt:lpwstr>
  </property>
  <property fmtid="{D5CDD505-2E9C-101B-9397-08002B2CF9AE}" pid="4" name="LastSaved">
    <vt:filetime>2026-05-15T00:00:00Z</vt:filetime>
  </property>
</Properties>
</file>