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100" w:right="0" w:firstLine="0"/>
        <w:rPr>
          <w:rFonts w:ascii="Times New Roman"/>
          <w:sz w:val="20"/>
        </w:rPr>
      </w:pPr>
      <w:bookmarkStart w:name="Ata de Reunião Ordinária 15.08 (16532540" w:id="1"/>
      <w:bookmarkEnd w:id="1"/>
      <w:r>
        <w:rPr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375150" cy="1501775"/>
                <wp:effectExtent l="0" t="0" r="0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375150" cy="1501775"/>
                          <a:chExt cx="4375150" cy="150177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407" cy="1501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2614389" y="7622"/>
                            <a:ext cx="1753235" cy="503555"/>
                          </a:xfrm>
                          <a:prstGeom prst="rect">
                            <a:avLst/>
                          </a:prstGeom>
                          <a:ln w="15244">
                            <a:solidFill>
                              <a:srgbClr val="76767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7" w:lineRule="auto" w:before="59"/>
                                <w:ind w:left="6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10"/>
                                  <w:sz w:val="18"/>
                                </w:rPr>
                                <w:t>Editais nº 2286239 Disponibilização:</w:t>
                              </w:r>
                              <w:r>
                                <w:rPr>
                                  <w:spacing w:val="-15"/>
                                  <w:w w:val="1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>22/09/2026 Publicação: 22/09/2026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4.5pt;height:118.25pt;mso-position-horizontal-relative:char;mso-position-vertical-relative:line" id="docshapegroup3" coordorigin="0,0" coordsize="6890,2365">
                <v:shape style="position:absolute;left:0;top:0;width:4562;height:2365" type="#_x0000_t75" id="docshape4" stroked="false">
                  <v:imagedata r:id="rId6" o:title=""/>
                </v:shape>
                <v:shape style="position:absolute;left:4117;top:12;width:2761;height:793" type="#_x0000_t202" id="docshape5" filled="false" stroked="true" strokeweight="1.200335pt" strokecolor="#767676">
                  <v:textbox inset="0,0,0,0">
                    <w:txbxContent>
                      <w:p>
                        <w:pPr>
                          <w:spacing w:line="247" w:lineRule="auto" w:before="59"/>
                          <w:ind w:left="6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10"/>
                            <w:sz w:val="18"/>
                          </w:rPr>
                          <w:t>Editais nº 2286239 Disponibilização:</w:t>
                        </w:r>
                        <w:r>
                          <w:rPr>
                            <w:spacing w:val="-15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w w:val="110"/>
                            <w:sz w:val="18"/>
                          </w:rPr>
                          <w:t>22/09/2026 Publicação: 22/09/2026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89"/>
        <w:ind w:right="115"/>
      </w:pPr>
      <w:r>
        <w:rPr>
          <w:w w:val="125"/>
        </w:rPr>
        <w:t>SECRETARIA</w:t>
      </w:r>
      <w:r>
        <w:rPr>
          <w:spacing w:val="-2"/>
          <w:w w:val="125"/>
        </w:rPr>
        <w:t> </w:t>
      </w:r>
      <w:r>
        <w:rPr>
          <w:w w:val="125"/>
        </w:rPr>
        <w:t>MUNICIPAL</w:t>
      </w:r>
      <w:r>
        <w:rPr>
          <w:spacing w:val="-1"/>
          <w:w w:val="125"/>
        </w:rPr>
        <w:t> </w:t>
      </w:r>
      <w:r>
        <w:rPr>
          <w:w w:val="125"/>
        </w:rPr>
        <w:t>DE</w:t>
      </w:r>
      <w:r>
        <w:rPr>
          <w:spacing w:val="-1"/>
          <w:w w:val="125"/>
        </w:rPr>
        <w:t> </w:t>
      </w:r>
      <w:r>
        <w:rPr>
          <w:w w:val="125"/>
        </w:rPr>
        <w:t>DIREITOS</w:t>
      </w:r>
      <w:r>
        <w:rPr>
          <w:spacing w:val="-1"/>
          <w:w w:val="125"/>
        </w:rPr>
        <w:t> </w:t>
      </w:r>
      <w:r>
        <w:rPr>
          <w:w w:val="125"/>
        </w:rPr>
        <w:t>HUMANOS</w:t>
      </w:r>
      <w:r>
        <w:rPr>
          <w:spacing w:val="-1"/>
          <w:w w:val="125"/>
        </w:rPr>
        <w:t> </w:t>
      </w:r>
      <w:r>
        <w:rPr>
          <w:w w:val="125"/>
        </w:rPr>
        <w:t>E</w:t>
      </w:r>
      <w:r>
        <w:rPr>
          <w:spacing w:val="-1"/>
          <w:w w:val="125"/>
        </w:rPr>
        <w:t> </w:t>
      </w:r>
      <w:r>
        <w:rPr>
          <w:spacing w:val="-2"/>
          <w:w w:val="125"/>
        </w:rPr>
        <w:t>CIDADANIA</w:t>
      </w:r>
    </w:p>
    <w:p>
      <w:pPr>
        <w:spacing w:before="23"/>
        <w:ind w:left="96" w:right="108" w:firstLine="0"/>
        <w:jc w:val="center"/>
        <w:rPr>
          <w:b/>
          <w:sz w:val="26"/>
        </w:rPr>
      </w:pPr>
      <w:r>
        <w:rPr>
          <w:b/>
          <w:spacing w:val="-2"/>
          <w:w w:val="125"/>
          <w:sz w:val="26"/>
        </w:rPr>
        <w:t>Coordenação</w:t>
      </w:r>
      <w:r>
        <w:rPr>
          <w:b/>
          <w:spacing w:val="-16"/>
          <w:w w:val="125"/>
          <w:sz w:val="26"/>
        </w:rPr>
        <w:t> </w:t>
      </w:r>
      <w:r>
        <w:rPr>
          <w:b/>
          <w:spacing w:val="-2"/>
          <w:w w:val="125"/>
          <w:sz w:val="26"/>
        </w:rPr>
        <w:t>de</w:t>
      </w:r>
      <w:r>
        <w:rPr>
          <w:b/>
          <w:spacing w:val="-15"/>
          <w:w w:val="125"/>
          <w:sz w:val="26"/>
        </w:rPr>
        <w:t> </w:t>
      </w:r>
      <w:r>
        <w:rPr>
          <w:b/>
          <w:spacing w:val="-2"/>
          <w:w w:val="125"/>
          <w:sz w:val="26"/>
        </w:rPr>
        <w:t>Políticas</w:t>
      </w:r>
      <w:r>
        <w:rPr>
          <w:b/>
          <w:spacing w:val="-15"/>
          <w:w w:val="125"/>
          <w:sz w:val="26"/>
        </w:rPr>
        <w:t> </w:t>
      </w:r>
      <w:r>
        <w:rPr>
          <w:b/>
          <w:spacing w:val="-2"/>
          <w:w w:val="125"/>
          <w:sz w:val="26"/>
        </w:rPr>
        <w:t>para</w:t>
      </w:r>
      <w:r>
        <w:rPr>
          <w:b/>
          <w:spacing w:val="-15"/>
          <w:w w:val="125"/>
          <w:sz w:val="26"/>
        </w:rPr>
        <w:t> </w:t>
      </w:r>
      <w:r>
        <w:rPr>
          <w:b/>
          <w:spacing w:val="-2"/>
          <w:w w:val="125"/>
          <w:sz w:val="26"/>
        </w:rPr>
        <w:t>LGBTI</w:t>
      </w:r>
    </w:p>
    <w:p>
      <w:pPr>
        <w:spacing w:line="256" w:lineRule="auto" w:before="22"/>
        <w:ind w:left="96" w:right="100" w:firstLine="0"/>
        <w:jc w:val="center"/>
        <w:rPr>
          <w:sz w:val="26"/>
        </w:rPr>
      </w:pPr>
      <w:r>
        <w:rPr>
          <w:w w:val="115"/>
          <w:sz w:val="26"/>
        </w:rPr>
        <w:t>Rua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Libero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Badaró,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119,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11º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Andar</w:t>
      </w:r>
      <w:r>
        <w:rPr>
          <w:spacing w:val="-12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Bairro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Centro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São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Paulo/SP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CEP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01009-</w:t>
      </w:r>
      <w:r>
        <w:rPr>
          <w:spacing w:val="-4"/>
          <w:w w:val="115"/>
          <w:sz w:val="26"/>
        </w:rPr>
        <w:t>000</w:t>
      </w:r>
    </w:p>
    <w:p>
      <w:pPr>
        <w:spacing w:before="2"/>
        <w:ind w:left="99" w:right="99" w:firstLine="0"/>
        <w:jc w:val="center"/>
        <w:rPr>
          <w:sz w:val="26"/>
        </w:rPr>
      </w:pPr>
      <w:r>
        <w:rPr>
          <w:w w:val="110"/>
          <w:sz w:val="26"/>
        </w:rPr>
        <w:t>Telefone:</w:t>
      </w:r>
      <w:r>
        <w:rPr>
          <w:spacing w:val="53"/>
          <w:w w:val="110"/>
          <w:sz w:val="26"/>
        </w:rPr>
        <w:t> </w:t>
      </w:r>
      <w:r>
        <w:rPr>
          <w:w w:val="110"/>
          <w:sz w:val="26"/>
        </w:rPr>
        <w:t>11-2833-</w:t>
      </w:r>
      <w:r>
        <w:rPr>
          <w:spacing w:val="-4"/>
          <w:w w:val="110"/>
          <w:sz w:val="26"/>
        </w:rPr>
        <w:t>4150</w:t>
      </w:r>
    </w:p>
    <w:p>
      <w:pPr>
        <w:pStyle w:val="Heading2"/>
        <w:spacing w:line="268" w:lineRule="auto" w:before="29"/>
      </w:pPr>
      <w:r>
        <w:rPr>
          <w:w w:val="125"/>
        </w:rPr>
        <w:t>SECRETARIA</w:t>
      </w:r>
      <w:r>
        <w:rPr>
          <w:spacing w:val="-16"/>
          <w:w w:val="125"/>
        </w:rPr>
        <w:t> </w:t>
      </w:r>
      <w:r>
        <w:rPr>
          <w:w w:val="125"/>
        </w:rPr>
        <w:t>MUNICIPAL</w:t>
      </w:r>
      <w:r>
        <w:rPr>
          <w:spacing w:val="-16"/>
          <w:w w:val="125"/>
        </w:rPr>
        <w:t> </w:t>
      </w:r>
      <w:r>
        <w:rPr>
          <w:w w:val="125"/>
        </w:rPr>
        <w:t>DE</w:t>
      </w:r>
      <w:r>
        <w:rPr>
          <w:spacing w:val="-16"/>
          <w:w w:val="125"/>
        </w:rPr>
        <w:t> </w:t>
      </w:r>
      <w:r>
        <w:rPr>
          <w:w w:val="125"/>
        </w:rPr>
        <w:t>DIREITOS</w:t>
      </w:r>
      <w:r>
        <w:rPr>
          <w:spacing w:val="-16"/>
          <w:w w:val="125"/>
        </w:rPr>
        <w:t> </w:t>
      </w:r>
      <w:r>
        <w:rPr>
          <w:w w:val="125"/>
        </w:rPr>
        <w:t>HUMANOS</w:t>
      </w:r>
      <w:r>
        <w:rPr>
          <w:spacing w:val="-16"/>
          <w:w w:val="125"/>
        </w:rPr>
        <w:t> </w:t>
      </w:r>
      <w:r>
        <w:rPr>
          <w:w w:val="125"/>
        </w:rPr>
        <w:t>E</w:t>
      </w:r>
      <w:r>
        <w:rPr>
          <w:spacing w:val="-16"/>
          <w:w w:val="125"/>
        </w:rPr>
        <w:t> </w:t>
      </w:r>
      <w:r>
        <w:rPr>
          <w:w w:val="125"/>
        </w:rPr>
        <w:t>CIDADANIA DEPARTAMENTO DE PARTICIPAÇÃO SOCIAL</w:t>
      </w:r>
    </w:p>
    <w:p>
      <w:pPr>
        <w:spacing w:line="662" w:lineRule="auto" w:before="0"/>
        <w:ind w:left="1822" w:right="1820" w:firstLine="0"/>
        <w:jc w:val="center"/>
        <w:rPr>
          <w:b/>
          <w:sz w:val="24"/>
        </w:rPr>
      </w:pPr>
      <w:r>
        <w:rPr>
          <w:b/>
          <w:w w:val="120"/>
          <w:sz w:val="24"/>
        </w:rPr>
        <w:t>CONSELHO MUNICIPAL DE POLÍTICAS PARA LGBT+ ATA DE REUNIÃO ORDINÁRIA N°22</w:t>
      </w:r>
    </w:p>
    <w:p>
      <w:pPr>
        <w:pStyle w:val="BodyText"/>
        <w:spacing w:line="268" w:lineRule="auto" w:before="70"/>
        <w:ind w:right="125"/>
      </w:pPr>
      <w:r>
        <w:rPr>
          <w:b/>
          <w:w w:val="115"/>
        </w:rPr>
        <w:t>PAUTAS:</w:t>
      </w:r>
      <w:r>
        <w:rPr>
          <w:b/>
          <w:spacing w:val="-1"/>
          <w:w w:val="115"/>
        </w:rPr>
        <w:t> </w:t>
      </w:r>
      <w:r>
        <w:rPr>
          <w:w w:val="115"/>
        </w:rPr>
        <w:t>1)</w:t>
      </w:r>
      <w:r>
        <w:rPr>
          <w:spacing w:val="-2"/>
          <w:w w:val="115"/>
        </w:rPr>
        <w:t> </w:t>
      </w:r>
      <w:r>
        <w:rPr>
          <w:w w:val="115"/>
        </w:rPr>
        <w:t>Informes</w:t>
      </w:r>
      <w:r>
        <w:rPr>
          <w:spacing w:val="-2"/>
          <w:w w:val="115"/>
        </w:rPr>
        <w:t> </w:t>
      </w:r>
      <w:r>
        <w:rPr>
          <w:w w:val="115"/>
        </w:rPr>
        <w:t>e</w:t>
      </w:r>
      <w:r>
        <w:rPr>
          <w:spacing w:val="-2"/>
          <w:w w:val="115"/>
        </w:rPr>
        <w:t> </w:t>
      </w:r>
      <w:r>
        <w:rPr>
          <w:w w:val="115"/>
        </w:rPr>
        <w:t>atualizações</w:t>
      </w:r>
      <w:r>
        <w:rPr>
          <w:spacing w:val="-2"/>
          <w:w w:val="115"/>
        </w:rPr>
        <w:t> </w:t>
      </w:r>
      <w:r>
        <w:rPr>
          <w:w w:val="115"/>
        </w:rPr>
        <w:t>do</w:t>
      </w:r>
      <w:r>
        <w:rPr>
          <w:spacing w:val="-2"/>
          <w:w w:val="115"/>
        </w:rPr>
        <w:t> </w:t>
      </w:r>
      <w:r>
        <w:rPr>
          <w:w w:val="115"/>
        </w:rPr>
        <w:t>processo</w:t>
      </w:r>
      <w:r>
        <w:rPr>
          <w:spacing w:val="-2"/>
          <w:w w:val="115"/>
        </w:rPr>
        <w:t> </w:t>
      </w:r>
      <w:r>
        <w:rPr>
          <w:w w:val="115"/>
        </w:rPr>
        <w:t>eleitoral</w:t>
      </w:r>
      <w:r>
        <w:rPr>
          <w:spacing w:val="-2"/>
          <w:w w:val="115"/>
        </w:rPr>
        <w:t> </w:t>
      </w:r>
      <w:r>
        <w:rPr>
          <w:w w:val="115"/>
        </w:rPr>
        <w:t>do</w:t>
      </w:r>
      <w:r>
        <w:rPr>
          <w:spacing w:val="-2"/>
          <w:w w:val="115"/>
        </w:rPr>
        <w:t> </w:t>
      </w:r>
      <w:r>
        <w:rPr>
          <w:w w:val="115"/>
        </w:rPr>
        <w:t>CMLGBT</w:t>
      </w:r>
      <w:r>
        <w:rPr>
          <w:spacing w:val="-2"/>
          <w:w w:val="115"/>
        </w:rPr>
        <w:t> </w:t>
      </w:r>
      <w:r>
        <w:rPr>
          <w:w w:val="115"/>
        </w:rPr>
        <w:t>e</w:t>
      </w:r>
      <w:r>
        <w:rPr>
          <w:spacing w:val="-2"/>
          <w:w w:val="115"/>
        </w:rPr>
        <w:t> </w:t>
      </w:r>
      <w:r>
        <w:rPr>
          <w:w w:val="115"/>
        </w:rPr>
        <w:t>candidaturas para</w:t>
      </w:r>
      <w:r>
        <w:rPr>
          <w:spacing w:val="-2"/>
          <w:w w:val="115"/>
        </w:rPr>
        <w:t> </w:t>
      </w:r>
      <w:r>
        <w:rPr>
          <w:w w:val="11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gestão</w:t>
      </w:r>
      <w:r>
        <w:rPr>
          <w:spacing w:val="-2"/>
          <w:w w:val="115"/>
        </w:rPr>
        <w:t> </w:t>
      </w:r>
      <w:r>
        <w:rPr>
          <w:w w:val="115"/>
        </w:rPr>
        <w:t>2026/2028;</w:t>
      </w:r>
      <w:r>
        <w:rPr>
          <w:spacing w:val="-2"/>
          <w:w w:val="115"/>
        </w:rPr>
        <w:t> </w:t>
      </w:r>
      <w:r>
        <w:rPr>
          <w:w w:val="115"/>
        </w:rPr>
        <w:t>2)</w:t>
      </w:r>
      <w:r>
        <w:rPr>
          <w:spacing w:val="-2"/>
          <w:w w:val="115"/>
        </w:rPr>
        <w:t> </w:t>
      </w:r>
      <w:r>
        <w:rPr>
          <w:w w:val="115"/>
        </w:rPr>
        <w:t>Encaminhamento</w:t>
      </w:r>
      <w:r>
        <w:rPr>
          <w:spacing w:val="-2"/>
          <w:w w:val="115"/>
        </w:rPr>
        <w:t> </w:t>
      </w:r>
      <w:r>
        <w:rPr>
          <w:w w:val="115"/>
        </w:rPr>
        <w:t>do</w:t>
      </w:r>
      <w:r>
        <w:rPr>
          <w:spacing w:val="-2"/>
          <w:w w:val="115"/>
        </w:rPr>
        <w:t> </w:t>
      </w:r>
      <w:r>
        <w:rPr>
          <w:w w:val="115"/>
        </w:rPr>
        <w:t>pedido</w:t>
      </w:r>
      <w:r>
        <w:rPr>
          <w:spacing w:val="-2"/>
          <w:w w:val="115"/>
        </w:rPr>
        <w:t> </w:t>
      </w:r>
      <w:r>
        <w:rPr>
          <w:w w:val="115"/>
        </w:rPr>
        <w:t>de</w:t>
      </w:r>
      <w:r>
        <w:rPr>
          <w:spacing w:val="-2"/>
          <w:w w:val="115"/>
        </w:rPr>
        <w:t> </w:t>
      </w:r>
      <w:r>
        <w:rPr>
          <w:w w:val="115"/>
        </w:rPr>
        <w:t>prorrogação</w:t>
      </w:r>
      <w:r>
        <w:rPr>
          <w:spacing w:val="-2"/>
          <w:w w:val="115"/>
        </w:rPr>
        <w:t> </w:t>
      </w:r>
      <w:r>
        <w:rPr>
          <w:w w:val="115"/>
        </w:rPr>
        <w:t>do</w:t>
      </w:r>
      <w:r>
        <w:rPr>
          <w:spacing w:val="-2"/>
          <w:w w:val="115"/>
        </w:rPr>
        <w:t> </w:t>
      </w:r>
      <w:r>
        <w:rPr>
          <w:w w:val="115"/>
        </w:rPr>
        <w:t>mandato do</w:t>
      </w:r>
      <w:r>
        <w:rPr>
          <w:w w:val="115"/>
        </w:rPr>
        <w:t> atual</w:t>
      </w:r>
      <w:r>
        <w:rPr>
          <w:w w:val="115"/>
        </w:rPr>
        <w:t> colegiado</w:t>
      </w:r>
      <w:r>
        <w:rPr>
          <w:w w:val="115"/>
        </w:rPr>
        <w:t> até</w:t>
      </w:r>
      <w:r>
        <w:rPr>
          <w:w w:val="115"/>
        </w:rPr>
        <w:t> a</w:t>
      </w:r>
      <w:r>
        <w:rPr>
          <w:w w:val="115"/>
        </w:rPr>
        <w:t> posse</w:t>
      </w:r>
      <w:r>
        <w:rPr>
          <w:w w:val="115"/>
        </w:rPr>
        <w:t> da</w:t>
      </w:r>
      <w:r>
        <w:rPr>
          <w:w w:val="115"/>
        </w:rPr>
        <w:t> nova</w:t>
      </w:r>
      <w:r>
        <w:rPr>
          <w:w w:val="115"/>
        </w:rPr>
        <w:t> gestão;</w:t>
      </w:r>
      <w:r>
        <w:rPr>
          <w:w w:val="115"/>
        </w:rPr>
        <w:t> 3)</w:t>
      </w:r>
      <w:r>
        <w:rPr>
          <w:w w:val="115"/>
        </w:rPr>
        <w:t> Leitura,</w:t>
      </w:r>
      <w:r>
        <w:rPr>
          <w:w w:val="115"/>
        </w:rPr>
        <w:t> debate</w:t>
      </w:r>
      <w:r>
        <w:rPr>
          <w:w w:val="115"/>
        </w:rPr>
        <w:t> e</w:t>
      </w:r>
      <w:r>
        <w:rPr>
          <w:w w:val="115"/>
        </w:rPr>
        <w:t> aprovação</w:t>
      </w:r>
      <w:r>
        <w:rPr>
          <w:w w:val="115"/>
        </w:rPr>
        <w:t> do documento</w:t>
      </w:r>
      <w:r>
        <w:rPr>
          <w:spacing w:val="-14"/>
          <w:w w:val="115"/>
        </w:rPr>
        <w:t> </w:t>
      </w:r>
      <w:r>
        <w:rPr>
          <w:w w:val="115"/>
        </w:rPr>
        <w:t>de</w:t>
      </w:r>
      <w:r>
        <w:rPr>
          <w:spacing w:val="-14"/>
          <w:w w:val="115"/>
        </w:rPr>
        <w:t> </w:t>
      </w:r>
      <w:r>
        <w:rPr>
          <w:w w:val="115"/>
        </w:rPr>
        <w:t>Memória</w:t>
      </w:r>
      <w:r>
        <w:rPr>
          <w:spacing w:val="-14"/>
          <w:w w:val="115"/>
        </w:rPr>
        <w:t> </w:t>
      </w:r>
      <w:r>
        <w:rPr>
          <w:w w:val="115"/>
        </w:rPr>
        <w:t>Técnica</w:t>
      </w:r>
      <w:r>
        <w:rPr>
          <w:spacing w:val="-14"/>
          <w:w w:val="115"/>
        </w:rPr>
        <w:t> </w:t>
      </w:r>
      <w:r>
        <w:rPr>
          <w:w w:val="115"/>
        </w:rPr>
        <w:t>e</w:t>
      </w:r>
      <w:r>
        <w:rPr>
          <w:spacing w:val="-14"/>
          <w:w w:val="115"/>
        </w:rPr>
        <w:t> </w:t>
      </w:r>
      <w:r>
        <w:rPr>
          <w:w w:val="115"/>
        </w:rPr>
        <w:t>Diretrizes</w:t>
      </w:r>
      <w:r>
        <w:rPr>
          <w:spacing w:val="-14"/>
          <w:w w:val="115"/>
        </w:rPr>
        <w:t> </w:t>
      </w:r>
      <w:r>
        <w:rPr>
          <w:w w:val="115"/>
        </w:rPr>
        <w:t>Estratégicas</w:t>
      </w:r>
      <w:r>
        <w:rPr>
          <w:spacing w:val="-14"/>
          <w:w w:val="115"/>
        </w:rPr>
        <w:t> </w:t>
      </w:r>
      <w:r>
        <w:rPr>
          <w:w w:val="115"/>
        </w:rPr>
        <w:t>para</w:t>
      </w:r>
      <w:r>
        <w:rPr>
          <w:spacing w:val="-14"/>
          <w:w w:val="115"/>
        </w:rPr>
        <w:t> </w:t>
      </w:r>
      <w:r>
        <w:rPr>
          <w:w w:val="115"/>
        </w:rPr>
        <w:t>a</w:t>
      </w:r>
      <w:r>
        <w:rPr>
          <w:spacing w:val="-14"/>
          <w:w w:val="115"/>
        </w:rPr>
        <w:t> </w:t>
      </w:r>
      <w:r>
        <w:rPr>
          <w:w w:val="115"/>
        </w:rPr>
        <w:t>transição</w:t>
      </w:r>
      <w:r>
        <w:rPr>
          <w:spacing w:val="-14"/>
          <w:w w:val="115"/>
        </w:rPr>
        <w:t> </w:t>
      </w:r>
      <w:r>
        <w:rPr>
          <w:w w:val="115"/>
        </w:rPr>
        <w:t>de</w:t>
      </w:r>
      <w:r>
        <w:rPr>
          <w:spacing w:val="-14"/>
          <w:w w:val="115"/>
        </w:rPr>
        <w:t> </w:t>
      </w:r>
      <w:r>
        <w:rPr>
          <w:w w:val="115"/>
        </w:rPr>
        <w:t>gestão.</w:t>
      </w:r>
    </w:p>
    <w:p>
      <w:pPr>
        <w:pStyle w:val="BodyText"/>
        <w:spacing w:line="268" w:lineRule="auto"/>
        <w:ind w:right="123"/>
      </w:pPr>
      <w:r>
        <w:rPr>
          <w:b/>
          <w:w w:val="110"/>
        </w:rPr>
        <w:t>PARTICIPANTES</w:t>
      </w:r>
      <w:r>
        <w:rPr>
          <w:b/>
          <w:spacing w:val="80"/>
          <w:w w:val="110"/>
        </w:rPr>
        <w:t> </w:t>
      </w:r>
      <w:r>
        <w:rPr>
          <w:b/>
          <w:w w:val="110"/>
        </w:rPr>
        <w:t>DO</w:t>
      </w:r>
      <w:r>
        <w:rPr>
          <w:b/>
          <w:spacing w:val="80"/>
          <w:w w:val="110"/>
        </w:rPr>
        <w:t> </w:t>
      </w:r>
      <w:r>
        <w:rPr>
          <w:b/>
          <w:w w:val="110"/>
        </w:rPr>
        <w:t>GOVERNO:</w:t>
      </w:r>
      <w:r>
        <w:rPr>
          <w:b/>
          <w:w w:val="110"/>
        </w:rPr>
        <w:t> </w:t>
      </w:r>
      <w:r>
        <w:rPr>
          <w:w w:val="110"/>
        </w:rPr>
        <w:t>Rebeca</w:t>
      </w:r>
      <w:r>
        <w:rPr>
          <w:spacing w:val="40"/>
          <w:w w:val="110"/>
        </w:rPr>
        <w:t> </w:t>
      </w:r>
      <w:r>
        <w:rPr>
          <w:w w:val="110"/>
        </w:rPr>
        <w:t>Rodrigues</w:t>
      </w:r>
      <w:r>
        <w:rPr>
          <w:spacing w:val="40"/>
          <w:w w:val="110"/>
        </w:rPr>
        <w:t> </w:t>
      </w:r>
      <w:r>
        <w:rPr>
          <w:w w:val="110"/>
        </w:rPr>
        <w:t>(Vice-presidente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CMLGBT/Titular</w:t>
      </w:r>
      <w:r>
        <w:rPr>
          <w:w w:val="110"/>
        </w:rPr>
        <w:t> -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de</w:t>
      </w:r>
      <w:r>
        <w:rPr>
          <w:w w:val="110"/>
        </w:rPr>
        <w:t> Direitos</w:t>
      </w:r>
      <w:r>
        <w:rPr>
          <w:w w:val="110"/>
        </w:rPr>
        <w:t> Humanos</w:t>
      </w:r>
      <w:r>
        <w:rPr>
          <w:w w:val="110"/>
        </w:rPr>
        <w:t> e</w:t>
      </w:r>
      <w:r>
        <w:rPr>
          <w:w w:val="110"/>
        </w:rPr>
        <w:t> Cidadania),</w:t>
      </w:r>
      <w:r>
        <w:rPr>
          <w:spacing w:val="40"/>
          <w:w w:val="110"/>
        </w:rPr>
        <w:t> </w:t>
      </w:r>
      <w:r>
        <w:rPr>
          <w:w w:val="110"/>
        </w:rPr>
        <w:t>Alcione</w:t>
      </w:r>
      <w:r>
        <w:rPr>
          <w:spacing w:val="40"/>
          <w:w w:val="110"/>
        </w:rPr>
        <w:t> </w:t>
      </w:r>
      <w:r>
        <w:rPr>
          <w:w w:val="110"/>
        </w:rPr>
        <w:t>Ramos</w:t>
      </w:r>
      <w:r>
        <w:rPr>
          <w:w w:val="110"/>
        </w:rPr>
        <w:t> Campiotto</w:t>
      </w:r>
      <w:r>
        <w:rPr>
          <w:w w:val="110"/>
        </w:rPr>
        <w:t> (Titular</w:t>
      </w:r>
      <w:r>
        <w:rPr>
          <w:w w:val="110"/>
        </w:rPr>
        <w:t> -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da</w:t>
      </w:r>
      <w:r>
        <w:rPr>
          <w:w w:val="110"/>
        </w:rPr>
        <w:t> Saúde), Wesley</w:t>
      </w:r>
      <w:r>
        <w:rPr>
          <w:w w:val="110"/>
        </w:rPr>
        <w:t> Ribeiro</w:t>
      </w:r>
      <w:r>
        <w:rPr>
          <w:w w:val="110"/>
        </w:rPr>
        <w:t> Carvalho Pimenta</w:t>
      </w:r>
      <w:r>
        <w:rPr>
          <w:w w:val="110"/>
        </w:rPr>
        <w:t> (Titular</w:t>
      </w:r>
      <w:r>
        <w:rPr>
          <w:w w:val="110"/>
        </w:rPr>
        <w:t> –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de</w:t>
      </w:r>
      <w:r>
        <w:rPr>
          <w:w w:val="110"/>
        </w:rPr>
        <w:t> Assistência</w:t>
      </w:r>
      <w:r>
        <w:rPr>
          <w:w w:val="110"/>
        </w:rPr>
        <w:t> e</w:t>
      </w:r>
      <w:r>
        <w:rPr>
          <w:w w:val="110"/>
        </w:rPr>
        <w:t> Desenvolvimento</w:t>
      </w:r>
      <w:r>
        <w:rPr>
          <w:w w:val="110"/>
        </w:rPr>
        <w:t> Social), Luciana</w:t>
      </w:r>
      <w:r>
        <w:rPr>
          <w:w w:val="110"/>
        </w:rPr>
        <w:t> Gandelman</w:t>
      </w:r>
      <w:r>
        <w:rPr>
          <w:w w:val="110"/>
        </w:rPr>
        <w:t> (Titular</w:t>
      </w:r>
      <w:r>
        <w:rPr>
          <w:w w:val="110"/>
        </w:rPr>
        <w:t> -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de</w:t>
      </w:r>
      <w:r>
        <w:rPr>
          <w:w w:val="110"/>
        </w:rPr>
        <w:t> Desenvolvimento</w:t>
      </w:r>
      <w:r>
        <w:rPr>
          <w:w w:val="110"/>
        </w:rPr>
        <w:t> Econômico</w:t>
      </w:r>
      <w:r>
        <w:rPr>
          <w:w w:val="110"/>
        </w:rPr>
        <w:t> e Trabalho),</w:t>
      </w:r>
      <w:r>
        <w:rPr>
          <w:w w:val="110"/>
        </w:rPr>
        <w:t> Camila</w:t>
      </w:r>
      <w:r>
        <w:rPr>
          <w:w w:val="110"/>
        </w:rPr>
        <w:t> Lisboa</w:t>
      </w:r>
      <w:r>
        <w:rPr>
          <w:w w:val="110"/>
        </w:rPr>
        <w:t> (Suplente</w:t>
      </w:r>
      <w:r>
        <w:rPr>
          <w:w w:val="110"/>
        </w:rPr>
        <w:t> –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de</w:t>
      </w:r>
      <w:r>
        <w:rPr>
          <w:w w:val="110"/>
        </w:rPr>
        <w:t> Educação),</w:t>
      </w:r>
      <w:r>
        <w:rPr>
          <w:w w:val="110"/>
        </w:rPr>
        <w:t> Nilda</w:t>
      </w:r>
      <w:r>
        <w:rPr>
          <w:w w:val="110"/>
        </w:rPr>
        <w:t> Keiko Toyomo (Suplente - Secretaria Municipal de Assistência e Desenvolvimento Social).</w:t>
      </w:r>
    </w:p>
    <w:p>
      <w:pPr>
        <w:pStyle w:val="BodyText"/>
        <w:tabs>
          <w:tab w:pos="1550" w:val="left" w:leader="none"/>
          <w:tab w:pos="3347" w:val="left" w:leader="none"/>
        </w:tabs>
        <w:spacing w:line="268" w:lineRule="auto"/>
        <w:ind w:right="127"/>
        <w:jc w:val="left"/>
      </w:pPr>
      <w:r>
        <w:rPr>
          <w:b/>
          <w:w w:val="110"/>
        </w:rPr>
        <w:t>PARTICIPANTES</w:t>
      </w:r>
      <w:r>
        <w:rPr>
          <w:b/>
          <w:spacing w:val="80"/>
          <w:w w:val="110"/>
        </w:rPr>
        <w:t> </w:t>
      </w:r>
      <w:r>
        <w:rPr>
          <w:b/>
          <w:w w:val="110"/>
        </w:rPr>
        <w:t>DA</w:t>
      </w:r>
      <w:r>
        <w:rPr>
          <w:b/>
          <w:spacing w:val="80"/>
          <w:w w:val="110"/>
        </w:rPr>
        <w:t> </w:t>
      </w:r>
      <w:r>
        <w:rPr>
          <w:b/>
          <w:w w:val="110"/>
        </w:rPr>
        <w:t>SOCIEDADE</w:t>
      </w:r>
      <w:r>
        <w:rPr>
          <w:b/>
          <w:spacing w:val="80"/>
          <w:w w:val="110"/>
        </w:rPr>
        <w:t> </w:t>
      </w:r>
      <w:r>
        <w:rPr>
          <w:b/>
          <w:w w:val="110"/>
        </w:rPr>
        <w:t>CIVIL:</w:t>
      </w:r>
      <w:r>
        <w:rPr>
          <w:b/>
          <w:spacing w:val="40"/>
          <w:w w:val="110"/>
        </w:rPr>
        <w:t>  </w:t>
      </w:r>
      <w:r>
        <w:rPr>
          <w:w w:val="110"/>
        </w:rPr>
        <w:t>Maciel</w:t>
      </w:r>
      <w:r>
        <w:rPr>
          <w:spacing w:val="70"/>
          <w:w w:val="110"/>
        </w:rPr>
        <w:t> </w:t>
      </w:r>
      <w:r>
        <w:rPr>
          <w:w w:val="110"/>
        </w:rPr>
        <w:t>Nascimento</w:t>
      </w:r>
      <w:r>
        <w:rPr>
          <w:spacing w:val="70"/>
          <w:w w:val="110"/>
        </w:rPr>
        <w:t> </w:t>
      </w:r>
      <w:r>
        <w:rPr>
          <w:w w:val="110"/>
        </w:rPr>
        <w:t>(Presidente</w:t>
      </w:r>
      <w:r>
        <w:rPr>
          <w:spacing w:val="70"/>
          <w:w w:val="110"/>
        </w:rPr>
        <w:t> </w:t>
      </w:r>
      <w:r>
        <w:rPr>
          <w:w w:val="110"/>
        </w:rPr>
        <w:t>do</w:t>
      </w:r>
      <w:r>
        <w:rPr>
          <w:spacing w:val="70"/>
          <w:w w:val="110"/>
        </w:rPr>
        <w:t> </w:t>
      </w:r>
      <w:r>
        <w:rPr>
          <w:w w:val="110"/>
        </w:rPr>
        <w:t>Conselho e Titular - SINDSEP/SP); Kel Fernando Azevedo (Titular - Segmento de Homens Trans), Ideraldo</w:t>
      </w:r>
      <w:r>
        <w:rPr>
          <w:spacing w:val="80"/>
          <w:w w:val="110"/>
        </w:rPr>
        <w:t> </w:t>
      </w:r>
      <w:r>
        <w:rPr>
          <w:w w:val="110"/>
        </w:rPr>
        <w:t>Beltrame</w:t>
      </w:r>
      <w:r>
        <w:rPr>
          <w:spacing w:val="80"/>
          <w:w w:val="110"/>
        </w:rPr>
        <w:t> </w:t>
      </w:r>
      <w:r>
        <w:rPr>
          <w:w w:val="110"/>
        </w:rPr>
        <w:t>(Titular</w:t>
      </w:r>
      <w:r>
        <w:rPr>
          <w:spacing w:val="80"/>
          <w:w w:val="110"/>
        </w:rPr>
        <w:t> </w:t>
      </w:r>
      <w:r>
        <w:rPr>
          <w:w w:val="110"/>
        </w:rPr>
        <w:t>-</w:t>
      </w:r>
      <w:r>
        <w:rPr>
          <w:spacing w:val="80"/>
          <w:w w:val="110"/>
        </w:rPr>
        <w:t> </w:t>
      </w:r>
      <w:r>
        <w:rPr>
          <w:w w:val="110"/>
        </w:rPr>
        <w:t>Segmento</w:t>
      </w:r>
      <w:r>
        <w:rPr>
          <w:spacing w:val="80"/>
          <w:w w:val="110"/>
        </w:rPr>
        <w:t> </w:t>
      </w:r>
      <w:r>
        <w:rPr>
          <w:w w:val="110"/>
        </w:rPr>
        <w:t>de</w:t>
      </w:r>
      <w:r>
        <w:rPr>
          <w:spacing w:val="80"/>
          <w:w w:val="110"/>
        </w:rPr>
        <w:t> </w:t>
      </w:r>
      <w:r>
        <w:rPr>
          <w:w w:val="110"/>
        </w:rPr>
        <w:t>Homens</w:t>
      </w:r>
      <w:r>
        <w:rPr>
          <w:spacing w:val="80"/>
          <w:w w:val="110"/>
        </w:rPr>
        <w:t> </w:t>
      </w:r>
      <w:r>
        <w:rPr>
          <w:w w:val="110"/>
        </w:rPr>
        <w:t>Gays),</w:t>
      </w:r>
      <w:r>
        <w:rPr>
          <w:spacing w:val="80"/>
          <w:w w:val="110"/>
        </w:rPr>
        <w:t> </w:t>
      </w:r>
      <w:r>
        <w:rPr>
          <w:w w:val="110"/>
        </w:rPr>
        <w:t>Cínthia</w:t>
      </w:r>
      <w:r>
        <w:rPr>
          <w:spacing w:val="80"/>
          <w:w w:val="110"/>
        </w:rPr>
        <w:t> </w:t>
      </w:r>
      <w:r>
        <w:rPr>
          <w:w w:val="110"/>
        </w:rPr>
        <w:t>Abreu</w:t>
      </w:r>
      <w:r>
        <w:rPr>
          <w:spacing w:val="80"/>
          <w:w w:val="110"/>
        </w:rPr>
        <w:t> </w:t>
      </w:r>
      <w:r>
        <w:rPr>
          <w:w w:val="110"/>
        </w:rPr>
        <w:t>(Titular</w:t>
      </w:r>
      <w:r>
        <w:rPr>
          <w:spacing w:val="80"/>
          <w:w w:val="110"/>
        </w:rPr>
        <w:t> </w:t>
      </w:r>
      <w:r>
        <w:rPr>
          <w:w w:val="110"/>
        </w:rPr>
        <w:t>– </w:t>
      </w:r>
      <w:r>
        <w:rPr>
          <w:spacing w:val="-2"/>
          <w:w w:val="110"/>
        </w:rPr>
        <w:t>Segmento</w:t>
      </w:r>
      <w:r>
        <w:rPr/>
        <w:tab/>
      </w:r>
      <w:r>
        <w:rPr>
          <w:w w:val="110"/>
        </w:rPr>
        <w:t>de</w:t>
      </w:r>
      <w:r>
        <w:rPr>
          <w:spacing w:val="80"/>
          <w:w w:val="110"/>
        </w:rPr>
        <w:t> </w:t>
      </w:r>
      <w:r>
        <w:rPr>
          <w:w w:val="110"/>
        </w:rPr>
        <w:t>Mulheres</w:t>
      </w:r>
      <w:r>
        <w:rPr/>
        <w:tab/>
      </w:r>
      <w:r>
        <w:rPr>
          <w:w w:val="110"/>
        </w:rPr>
        <w:t>Lésbicas), Marcela</w:t>
      </w:r>
      <w:r>
        <w:rPr>
          <w:spacing w:val="80"/>
          <w:w w:val="110"/>
        </w:rPr>
        <w:t> </w:t>
      </w:r>
      <w:r>
        <w:rPr>
          <w:w w:val="110"/>
        </w:rPr>
        <w:t>Bosa</w:t>
      </w:r>
      <w:r>
        <w:rPr>
          <w:spacing w:val="80"/>
          <w:w w:val="110"/>
        </w:rPr>
        <w:t> </w:t>
      </w:r>
      <w:r>
        <w:rPr>
          <w:w w:val="110"/>
        </w:rPr>
        <w:t>(Segmento</w:t>
      </w:r>
      <w:r>
        <w:rPr>
          <w:spacing w:val="80"/>
          <w:w w:val="110"/>
        </w:rPr>
        <w:t> </w:t>
      </w:r>
      <w:r>
        <w:rPr>
          <w:w w:val="110"/>
        </w:rPr>
        <w:t>de</w:t>
      </w:r>
      <w:r>
        <w:rPr>
          <w:spacing w:val="80"/>
          <w:w w:val="110"/>
        </w:rPr>
        <w:t> </w:t>
      </w:r>
      <w:r>
        <w:rPr>
          <w:w w:val="110"/>
        </w:rPr>
        <w:t>Travestis),</w:t>
      </w:r>
      <w:r>
        <w:rPr>
          <w:spacing w:val="80"/>
          <w:w w:val="110"/>
        </w:rPr>
        <w:t> </w:t>
      </w:r>
      <w:r>
        <w:rPr>
          <w:w w:val="110"/>
        </w:rPr>
        <w:t>Reyna Destro (Titular - Segmento de Mulheres Trans), Luciano Santos (Titular – </w:t>
      </w:r>
      <w:r>
        <w:rPr>
          <w:color w:val="332A49"/>
          <w:w w:val="110"/>
        </w:rPr>
        <w:t>APEOESP)</w:t>
      </w:r>
      <w:r>
        <w:rPr>
          <w:w w:val="110"/>
        </w:rPr>
        <w:t>.</w:t>
      </w:r>
    </w:p>
    <w:p>
      <w:pPr>
        <w:spacing w:before="156"/>
        <w:ind w:left="124" w:right="0" w:firstLine="0"/>
        <w:jc w:val="left"/>
        <w:rPr>
          <w:sz w:val="24"/>
        </w:rPr>
      </w:pPr>
      <w:r>
        <w:rPr>
          <w:b/>
          <w:w w:val="110"/>
          <w:sz w:val="24"/>
        </w:rPr>
        <w:t>CONVIDADOS:</w:t>
      </w:r>
      <w:r>
        <w:rPr>
          <w:b/>
          <w:spacing w:val="30"/>
          <w:w w:val="110"/>
          <w:sz w:val="24"/>
        </w:rPr>
        <w:t> </w:t>
      </w:r>
      <w:r>
        <w:rPr>
          <w:w w:val="110"/>
          <w:sz w:val="24"/>
        </w:rPr>
        <w:t>Izabelli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Potter</w:t>
      </w:r>
      <w:r>
        <w:rPr>
          <w:spacing w:val="25"/>
          <w:w w:val="110"/>
          <w:sz w:val="24"/>
        </w:rPr>
        <w:t> </w:t>
      </w:r>
      <w:r>
        <w:rPr>
          <w:w w:val="110"/>
          <w:sz w:val="24"/>
        </w:rPr>
        <w:t>e</w:t>
      </w:r>
      <w:r>
        <w:rPr>
          <w:spacing w:val="25"/>
          <w:w w:val="110"/>
          <w:sz w:val="24"/>
        </w:rPr>
        <w:t> </w:t>
      </w:r>
      <w:r>
        <w:rPr>
          <w:w w:val="110"/>
          <w:sz w:val="24"/>
        </w:rPr>
        <w:t>Cleide</w:t>
      </w:r>
      <w:r>
        <w:rPr>
          <w:spacing w:val="26"/>
          <w:w w:val="110"/>
          <w:sz w:val="24"/>
        </w:rPr>
        <w:t> </w:t>
      </w:r>
      <w:r>
        <w:rPr>
          <w:spacing w:val="-2"/>
          <w:w w:val="110"/>
          <w:sz w:val="24"/>
        </w:rPr>
        <w:t>Aquino.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76"/>
        <w:ind w:left="0"/>
        <w:jc w:val="left"/>
      </w:pPr>
    </w:p>
    <w:p>
      <w:pPr>
        <w:pStyle w:val="BodyText"/>
        <w:spacing w:line="268" w:lineRule="auto" w:before="0"/>
        <w:ind w:right="131"/>
      </w:pPr>
      <w:r>
        <w:rPr>
          <w:w w:val="115"/>
        </w:rPr>
        <w:t>A Reunião Ordinária do Conselho Municipal de Políticas para LGBT+ foi realizada em formato online, no dia 15 de agosto de 2026, tendo início às 10h15, após verificação do</w:t>
      </w:r>
      <w:r>
        <w:rPr>
          <w:spacing w:val="-2"/>
          <w:w w:val="115"/>
        </w:rPr>
        <w:t> </w:t>
      </w:r>
      <w:r>
        <w:rPr>
          <w:w w:val="115"/>
        </w:rPr>
        <w:t>quórum</w:t>
      </w:r>
      <w:r>
        <w:rPr>
          <w:spacing w:val="-2"/>
          <w:w w:val="115"/>
        </w:rPr>
        <w:t> </w:t>
      </w:r>
      <w:r>
        <w:rPr>
          <w:w w:val="115"/>
        </w:rPr>
        <w:t>necessário</w:t>
      </w:r>
      <w:r>
        <w:rPr>
          <w:spacing w:val="-2"/>
          <w:w w:val="115"/>
        </w:rPr>
        <w:t> </w:t>
      </w:r>
      <w:r>
        <w:rPr>
          <w:w w:val="115"/>
        </w:rPr>
        <w:t>para</w:t>
      </w:r>
      <w:r>
        <w:rPr>
          <w:spacing w:val="-2"/>
          <w:w w:val="115"/>
        </w:rPr>
        <w:t> </w:t>
      </w:r>
      <w:r>
        <w:rPr>
          <w:w w:val="11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abertura</w:t>
      </w:r>
      <w:r>
        <w:rPr>
          <w:spacing w:val="-2"/>
          <w:w w:val="115"/>
        </w:rPr>
        <w:t> </w:t>
      </w:r>
      <w:r>
        <w:rPr>
          <w:w w:val="115"/>
        </w:rPr>
        <w:t>dos</w:t>
      </w:r>
      <w:r>
        <w:rPr>
          <w:spacing w:val="-2"/>
          <w:w w:val="115"/>
        </w:rPr>
        <w:t> </w:t>
      </w:r>
      <w:r>
        <w:rPr>
          <w:w w:val="115"/>
        </w:rPr>
        <w:t>trabalhos.</w:t>
      </w:r>
    </w:p>
    <w:p>
      <w:pPr>
        <w:pStyle w:val="BodyText"/>
        <w:spacing w:line="268" w:lineRule="auto"/>
        <w:ind w:right="127"/>
      </w:pPr>
      <w:r>
        <w:rPr>
          <w:w w:val="110"/>
        </w:rPr>
        <w:t>Iniciou-se</w:t>
      </w:r>
      <w:r>
        <w:rPr>
          <w:w w:val="110"/>
        </w:rPr>
        <w:t> a</w:t>
      </w:r>
      <w:r>
        <w:rPr>
          <w:w w:val="110"/>
        </w:rPr>
        <w:t> reunião</w:t>
      </w:r>
      <w:r>
        <w:rPr>
          <w:w w:val="110"/>
        </w:rPr>
        <w:t> com</w:t>
      </w:r>
      <w:r>
        <w:rPr>
          <w:w w:val="110"/>
        </w:rPr>
        <w:t> a</w:t>
      </w:r>
      <w:r>
        <w:rPr>
          <w:w w:val="110"/>
        </w:rPr>
        <w:t> justificativa</w:t>
      </w:r>
      <w:r>
        <w:rPr>
          <w:w w:val="110"/>
        </w:rPr>
        <w:t> de</w:t>
      </w:r>
      <w:r>
        <w:rPr>
          <w:w w:val="110"/>
        </w:rPr>
        <w:t> que,</w:t>
      </w:r>
      <w:r>
        <w:rPr>
          <w:w w:val="110"/>
        </w:rPr>
        <w:t> em</w:t>
      </w:r>
      <w:r>
        <w:rPr>
          <w:w w:val="110"/>
        </w:rPr>
        <w:t> razão</w:t>
      </w:r>
      <w:r>
        <w:rPr>
          <w:w w:val="110"/>
        </w:rPr>
        <w:t> de</w:t>
      </w:r>
      <w:r>
        <w:rPr>
          <w:w w:val="110"/>
        </w:rPr>
        <w:t> condições</w:t>
      </w:r>
      <w:r>
        <w:rPr>
          <w:w w:val="110"/>
        </w:rPr>
        <w:t> climáticas adversas na cidade de São Paulo logo nas primeiras horas do dia, incluindo riscos de enchentes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diversas</w:t>
      </w:r>
      <w:r>
        <w:rPr>
          <w:spacing w:val="40"/>
          <w:w w:val="110"/>
        </w:rPr>
        <w:t> </w:t>
      </w:r>
      <w:r>
        <w:rPr>
          <w:w w:val="110"/>
        </w:rPr>
        <w:t>localidades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recomendações</w:t>
      </w:r>
      <w:r>
        <w:rPr>
          <w:spacing w:val="40"/>
          <w:w w:val="110"/>
        </w:rPr>
        <w:t> </w:t>
      </w:r>
      <w:r>
        <w:rPr>
          <w:w w:val="110"/>
        </w:rPr>
        <w:t>expressas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Defesa</w:t>
      </w:r>
      <w:r>
        <w:rPr>
          <w:spacing w:val="40"/>
          <w:w w:val="110"/>
        </w:rPr>
        <w:t> </w:t>
      </w:r>
      <w:r>
        <w:rPr>
          <w:w w:val="110"/>
        </w:rPr>
        <w:t>Civil</w:t>
      </w:r>
      <w:r>
        <w:rPr>
          <w:spacing w:val="40"/>
          <w:w w:val="110"/>
        </w:rPr>
        <w:t> </w:t>
      </w:r>
      <w:r>
        <w:rPr>
          <w:w w:val="110"/>
        </w:rPr>
        <w:t>para que</w:t>
      </w:r>
      <w:r>
        <w:rPr>
          <w:w w:val="110"/>
        </w:rPr>
        <w:t> a</w:t>
      </w:r>
      <w:r>
        <w:rPr>
          <w:w w:val="110"/>
        </w:rPr>
        <w:t> população</w:t>
      </w:r>
      <w:r>
        <w:rPr>
          <w:w w:val="110"/>
        </w:rPr>
        <w:t> se</w:t>
      </w:r>
      <w:r>
        <w:rPr>
          <w:w w:val="110"/>
        </w:rPr>
        <w:t> mantivesse</w:t>
      </w:r>
      <w:r>
        <w:rPr>
          <w:w w:val="110"/>
        </w:rPr>
        <w:t> abrigada,</w:t>
      </w:r>
      <w:r>
        <w:rPr>
          <w:w w:val="110"/>
        </w:rPr>
        <w:t> a</w:t>
      </w:r>
      <w:r>
        <w:rPr>
          <w:w w:val="110"/>
        </w:rPr>
        <w:t> reunião</w:t>
      </w:r>
      <w:r>
        <w:rPr>
          <w:w w:val="110"/>
        </w:rPr>
        <w:t> ordinária</w:t>
      </w:r>
      <w:r>
        <w:rPr>
          <w:w w:val="110"/>
        </w:rPr>
        <w:t> ocorreu</w:t>
      </w:r>
      <w:r>
        <w:rPr>
          <w:w w:val="110"/>
        </w:rPr>
        <w:t> de</w:t>
      </w:r>
      <w:r>
        <w:rPr>
          <w:w w:val="110"/>
        </w:rPr>
        <w:t> forma exclusivamente online, de modo a resguardar a integridade física de todos e contornar os problemas de mobilidade urbana.</w:t>
      </w:r>
    </w:p>
    <w:p>
      <w:pPr>
        <w:pStyle w:val="BodyText"/>
        <w:spacing w:after="0" w:line="268" w:lineRule="auto"/>
        <w:sectPr>
          <w:footerReference w:type="default" r:id="rId5"/>
          <w:type w:val="continuous"/>
          <w:pgSz w:w="11900" w:h="16840"/>
          <w:pgMar w:header="0" w:footer="181" w:top="560" w:bottom="380" w:left="566" w:right="566"/>
          <w:pgNumType w:start="1"/>
        </w:sectPr>
      </w:pPr>
    </w:p>
    <w:p>
      <w:pPr>
        <w:pStyle w:val="BodyText"/>
        <w:spacing w:line="268" w:lineRule="auto" w:before="84"/>
        <w:ind w:right="123"/>
      </w:pPr>
      <w:r>
        <w:rPr>
          <w:w w:val="115"/>
        </w:rPr>
        <w:t>Na</w:t>
      </w:r>
      <w:r>
        <w:rPr>
          <w:w w:val="115"/>
        </w:rPr>
        <w:t> sequência,</w:t>
      </w:r>
      <w:r>
        <w:rPr>
          <w:w w:val="115"/>
        </w:rPr>
        <w:t> registrou-se</w:t>
      </w:r>
      <w:r>
        <w:rPr>
          <w:w w:val="115"/>
        </w:rPr>
        <w:t> a</w:t>
      </w:r>
      <w:r>
        <w:rPr>
          <w:w w:val="115"/>
        </w:rPr>
        <w:t> presença</w:t>
      </w:r>
      <w:r>
        <w:rPr>
          <w:w w:val="115"/>
        </w:rPr>
        <w:t> de</w:t>
      </w:r>
      <w:r>
        <w:rPr>
          <w:w w:val="115"/>
        </w:rPr>
        <w:t> Izabelli</w:t>
      </w:r>
      <w:r>
        <w:rPr>
          <w:w w:val="115"/>
        </w:rPr>
        <w:t> Potter,</w:t>
      </w:r>
      <w:r>
        <w:rPr>
          <w:w w:val="115"/>
        </w:rPr>
        <w:t> travesti</w:t>
      </w:r>
      <w:r>
        <w:rPr>
          <w:w w:val="115"/>
        </w:rPr>
        <w:t> e</w:t>
      </w:r>
      <w:r>
        <w:rPr>
          <w:w w:val="115"/>
        </w:rPr>
        <w:t> coordenadora</w:t>
      </w:r>
      <w:r>
        <w:rPr>
          <w:w w:val="115"/>
        </w:rPr>
        <w:t> de projetos</w:t>
      </w:r>
      <w:r>
        <w:rPr>
          <w:w w:val="115"/>
        </w:rPr>
        <w:t> sociais</w:t>
      </w:r>
      <w:r>
        <w:rPr>
          <w:w w:val="115"/>
        </w:rPr>
        <w:t> no</w:t>
      </w:r>
      <w:r>
        <w:rPr>
          <w:w w:val="115"/>
        </w:rPr>
        <w:t> Instituto</w:t>
      </w:r>
      <w:r>
        <w:rPr>
          <w:w w:val="115"/>
        </w:rPr>
        <w:t> Vida</w:t>
      </w:r>
      <w:r>
        <w:rPr>
          <w:w w:val="115"/>
        </w:rPr>
        <w:t> Nova,</w:t>
      </w:r>
      <w:r>
        <w:rPr>
          <w:w w:val="115"/>
        </w:rPr>
        <w:t> que</w:t>
      </w:r>
      <w:r>
        <w:rPr>
          <w:w w:val="115"/>
        </w:rPr>
        <w:t> atua</w:t>
      </w:r>
      <w:r>
        <w:rPr>
          <w:w w:val="115"/>
        </w:rPr>
        <w:t> no</w:t>
      </w:r>
      <w:r>
        <w:rPr>
          <w:w w:val="115"/>
        </w:rPr>
        <w:t> atendimento</w:t>
      </w:r>
      <w:r>
        <w:rPr>
          <w:w w:val="115"/>
        </w:rPr>
        <w:t> a</w:t>
      </w:r>
      <w:r>
        <w:rPr>
          <w:w w:val="115"/>
        </w:rPr>
        <w:t> pessoas</w:t>
      </w:r>
      <w:r>
        <w:rPr>
          <w:w w:val="115"/>
        </w:rPr>
        <w:t> vivendo com</w:t>
      </w:r>
      <w:r>
        <w:rPr>
          <w:w w:val="115"/>
        </w:rPr>
        <w:t> HIV/AIDS</w:t>
      </w:r>
      <w:r>
        <w:rPr>
          <w:w w:val="115"/>
        </w:rPr>
        <w:t> com</w:t>
      </w:r>
      <w:r>
        <w:rPr>
          <w:w w:val="115"/>
        </w:rPr>
        <w:t> mais</w:t>
      </w:r>
      <w:r>
        <w:rPr>
          <w:w w:val="115"/>
        </w:rPr>
        <w:t> de</w:t>
      </w:r>
      <w:r>
        <w:rPr>
          <w:w w:val="115"/>
        </w:rPr>
        <w:t> 50</w:t>
      </w:r>
      <w:r>
        <w:rPr>
          <w:w w:val="115"/>
        </w:rPr>
        <w:t> anos</w:t>
      </w:r>
      <w:r>
        <w:rPr>
          <w:w w:val="115"/>
        </w:rPr>
        <w:t> na</w:t>
      </w:r>
      <w:r>
        <w:rPr>
          <w:w w:val="115"/>
        </w:rPr>
        <w:t> Zona</w:t>
      </w:r>
      <w:r>
        <w:rPr>
          <w:w w:val="115"/>
        </w:rPr>
        <w:t> Leste</w:t>
      </w:r>
      <w:r>
        <w:rPr>
          <w:w w:val="115"/>
        </w:rPr>
        <w:t> da</w:t>
      </w:r>
      <w:r>
        <w:rPr>
          <w:w w:val="115"/>
        </w:rPr>
        <w:t> capital.</w:t>
      </w:r>
      <w:r>
        <w:rPr>
          <w:w w:val="115"/>
        </w:rPr>
        <w:t> Izabelli</w:t>
      </w:r>
      <w:r>
        <w:rPr>
          <w:w w:val="115"/>
        </w:rPr>
        <w:t> apresentou</w:t>
      </w:r>
      <w:r>
        <w:rPr>
          <w:w w:val="115"/>
        </w:rPr>
        <w:t> o desejo</w:t>
      </w:r>
      <w:r>
        <w:rPr>
          <w:w w:val="115"/>
        </w:rPr>
        <w:t> de</w:t>
      </w:r>
      <w:r>
        <w:rPr>
          <w:w w:val="115"/>
        </w:rPr>
        <w:t> se</w:t>
      </w:r>
      <w:r>
        <w:rPr>
          <w:w w:val="115"/>
        </w:rPr>
        <w:t> candidatar</w:t>
      </w:r>
      <w:r>
        <w:rPr>
          <w:w w:val="115"/>
        </w:rPr>
        <w:t> para</w:t>
      </w:r>
      <w:r>
        <w:rPr>
          <w:w w:val="115"/>
        </w:rPr>
        <w:t> ocupar</w:t>
      </w:r>
      <w:r>
        <w:rPr>
          <w:w w:val="115"/>
        </w:rPr>
        <w:t> uma</w:t>
      </w:r>
      <w:r>
        <w:rPr>
          <w:w w:val="115"/>
        </w:rPr>
        <w:t> das</w:t>
      </w:r>
      <w:r>
        <w:rPr>
          <w:w w:val="115"/>
        </w:rPr>
        <w:t> cadeiras</w:t>
      </w:r>
      <w:r>
        <w:rPr>
          <w:w w:val="115"/>
        </w:rPr>
        <w:t> do</w:t>
      </w:r>
      <w:r>
        <w:rPr>
          <w:w w:val="115"/>
        </w:rPr>
        <w:t> próximo</w:t>
      </w:r>
      <w:r>
        <w:rPr>
          <w:w w:val="115"/>
        </w:rPr>
        <w:t> mandato</w:t>
      </w:r>
      <w:r>
        <w:rPr>
          <w:w w:val="115"/>
        </w:rPr>
        <w:t> do conselho,</w:t>
      </w:r>
      <w:r>
        <w:rPr>
          <w:spacing w:val="-17"/>
          <w:w w:val="115"/>
        </w:rPr>
        <w:t> </w:t>
      </w:r>
      <w:r>
        <w:rPr>
          <w:w w:val="115"/>
        </w:rPr>
        <w:t>manifestando</w:t>
      </w:r>
      <w:r>
        <w:rPr>
          <w:spacing w:val="-17"/>
          <w:w w:val="115"/>
        </w:rPr>
        <w:t> </w:t>
      </w:r>
      <w:r>
        <w:rPr>
          <w:w w:val="115"/>
        </w:rPr>
        <w:t>orgulho</w:t>
      </w:r>
      <w:r>
        <w:rPr>
          <w:spacing w:val="-17"/>
          <w:w w:val="115"/>
        </w:rPr>
        <w:t> </w:t>
      </w:r>
      <w:r>
        <w:rPr>
          <w:w w:val="115"/>
        </w:rPr>
        <w:t>pelo</w:t>
      </w:r>
      <w:r>
        <w:rPr>
          <w:spacing w:val="-17"/>
          <w:w w:val="115"/>
        </w:rPr>
        <w:t> </w:t>
      </w:r>
      <w:r>
        <w:rPr>
          <w:w w:val="115"/>
        </w:rPr>
        <w:t>convite</w:t>
      </w:r>
      <w:r>
        <w:rPr>
          <w:spacing w:val="-17"/>
          <w:w w:val="115"/>
        </w:rPr>
        <w:t> </w:t>
      </w:r>
      <w:r>
        <w:rPr>
          <w:w w:val="115"/>
        </w:rPr>
        <w:t>recebido</w:t>
      </w:r>
      <w:r>
        <w:rPr>
          <w:spacing w:val="-17"/>
          <w:w w:val="115"/>
        </w:rPr>
        <w:t> </w:t>
      </w:r>
      <w:r>
        <w:rPr>
          <w:w w:val="115"/>
        </w:rPr>
        <w:t>e</w:t>
      </w:r>
      <w:r>
        <w:rPr>
          <w:spacing w:val="-17"/>
          <w:w w:val="115"/>
        </w:rPr>
        <w:t> </w:t>
      </w:r>
      <w:r>
        <w:rPr>
          <w:w w:val="115"/>
        </w:rPr>
        <w:t>salientando</w:t>
      </w:r>
      <w:r>
        <w:rPr>
          <w:spacing w:val="-17"/>
          <w:w w:val="115"/>
        </w:rPr>
        <w:t> </w:t>
      </w:r>
      <w:r>
        <w:rPr>
          <w:w w:val="115"/>
        </w:rPr>
        <w:t>a</w:t>
      </w:r>
      <w:r>
        <w:rPr>
          <w:spacing w:val="-17"/>
          <w:w w:val="115"/>
        </w:rPr>
        <w:t> </w:t>
      </w:r>
      <w:r>
        <w:rPr>
          <w:w w:val="115"/>
        </w:rPr>
        <w:t>importância</w:t>
      </w:r>
      <w:r>
        <w:rPr>
          <w:spacing w:val="-17"/>
          <w:w w:val="115"/>
        </w:rPr>
        <w:t> </w:t>
      </w:r>
      <w:r>
        <w:rPr>
          <w:w w:val="115"/>
        </w:rPr>
        <w:t>de ter</w:t>
      </w:r>
      <w:r>
        <w:rPr>
          <w:w w:val="115"/>
        </w:rPr>
        <w:t> representações</w:t>
      </w:r>
      <w:r>
        <w:rPr>
          <w:w w:val="115"/>
        </w:rPr>
        <w:t> que</w:t>
      </w:r>
      <w:r>
        <w:rPr>
          <w:w w:val="115"/>
        </w:rPr>
        <w:t> vivenciem</w:t>
      </w:r>
      <w:r>
        <w:rPr>
          <w:w w:val="115"/>
        </w:rPr>
        <w:t> a</w:t>
      </w:r>
      <w:r>
        <w:rPr>
          <w:w w:val="115"/>
        </w:rPr>
        <w:t> realidade</w:t>
      </w:r>
      <w:r>
        <w:rPr>
          <w:w w:val="115"/>
        </w:rPr>
        <w:t> periférica</w:t>
      </w:r>
      <w:r>
        <w:rPr>
          <w:w w:val="115"/>
        </w:rPr>
        <w:t> e</w:t>
      </w:r>
      <w:r>
        <w:rPr>
          <w:w w:val="115"/>
        </w:rPr>
        <w:t> de</w:t>
      </w:r>
      <w:r>
        <w:rPr>
          <w:w w:val="115"/>
        </w:rPr>
        <w:t> saúde</w:t>
      </w:r>
      <w:r>
        <w:rPr>
          <w:w w:val="115"/>
        </w:rPr>
        <w:t> pública</w:t>
      </w:r>
      <w:r>
        <w:rPr>
          <w:w w:val="115"/>
        </w:rPr>
        <w:t> no conselho. Em seguida, a Sra. Alcione Ramos Campiotto (representante da Secretaria Municipal</w:t>
      </w:r>
      <w:r>
        <w:rPr>
          <w:spacing w:val="-21"/>
          <w:w w:val="115"/>
        </w:rPr>
        <w:t> </w:t>
      </w:r>
      <w:r>
        <w:rPr>
          <w:w w:val="115"/>
        </w:rPr>
        <w:t>da</w:t>
      </w:r>
      <w:r>
        <w:rPr>
          <w:spacing w:val="-21"/>
          <w:w w:val="115"/>
        </w:rPr>
        <w:t> </w:t>
      </w:r>
      <w:r>
        <w:rPr>
          <w:w w:val="115"/>
        </w:rPr>
        <w:t>Saúde)</w:t>
      </w:r>
      <w:r>
        <w:rPr>
          <w:spacing w:val="-21"/>
          <w:w w:val="115"/>
        </w:rPr>
        <w:t> </w:t>
      </w:r>
      <w:r>
        <w:rPr>
          <w:w w:val="115"/>
        </w:rPr>
        <w:t>também</w:t>
      </w:r>
      <w:r>
        <w:rPr>
          <w:spacing w:val="-20"/>
          <w:w w:val="115"/>
        </w:rPr>
        <w:t> </w:t>
      </w:r>
      <w:r>
        <w:rPr>
          <w:w w:val="115"/>
        </w:rPr>
        <w:t>se</w:t>
      </w:r>
      <w:r>
        <w:rPr>
          <w:spacing w:val="-21"/>
          <w:w w:val="115"/>
        </w:rPr>
        <w:t> </w:t>
      </w:r>
      <w:r>
        <w:rPr>
          <w:w w:val="115"/>
        </w:rPr>
        <w:t>apresentou,</w:t>
      </w:r>
      <w:r>
        <w:rPr>
          <w:spacing w:val="-21"/>
          <w:w w:val="115"/>
        </w:rPr>
        <w:t> </w:t>
      </w:r>
      <w:r>
        <w:rPr>
          <w:w w:val="115"/>
        </w:rPr>
        <w:t>destacando</w:t>
      </w:r>
      <w:r>
        <w:rPr>
          <w:spacing w:val="-20"/>
          <w:w w:val="115"/>
        </w:rPr>
        <w:t> </w:t>
      </w:r>
      <w:r>
        <w:rPr>
          <w:w w:val="115"/>
        </w:rPr>
        <w:t>ter</w:t>
      </w:r>
      <w:r>
        <w:rPr>
          <w:spacing w:val="-21"/>
          <w:w w:val="115"/>
        </w:rPr>
        <w:t> </w:t>
      </w:r>
      <w:r>
        <w:rPr>
          <w:w w:val="115"/>
        </w:rPr>
        <w:t>assumido</w:t>
      </w:r>
      <w:r>
        <w:rPr>
          <w:spacing w:val="-21"/>
          <w:w w:val="115"/>
        </w:rPr>
        <w:t> </w:t>
      </w:r>
      <w:r>
        <w:rPr>
          <w:w w:val="115"/>
        </w:rPr>
        <w:t>recentemente</w:t>
      </w:r>
      <w:r>
        <w:rPr>
          <w:spacing w:val="-20"/>
          <w:w w:val="115"/>
        </w:rPr>
        <w:t> </w:t>
      </w:r>
      <w:r>
        <w:rPr>
          <w:w w:val="115"/>
        </w:rPr>
        <w:t>a </w:t>
      </w:r>
      <w:r>
        <w:rPr>
          <w:spacing w:val="-2"/>
          <w:w w:val="115"/>
        </w:rPr>
        <w:t>cadeira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que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pertencia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Tânia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Correa,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e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elogiou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publicamente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organização,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clareza </w:t>
      </w:r>
      <w:r>
        <w:rPr>
          <w:w w:val="115"/>
        </w:rPr>
        <w:t>de</w:t>
      </w:r>
      <w:r>
        <w:rPr>
          <w:spacing w:val="-5"/>
          <w:w w:val="115"/>
        </w:rPr>
        <w:t> </w:t>
      </w:r>
      <w:r>
        <w:rPr>
          <w:w w:val="115"/>
        </w:rPr>
        <w:t>propostas</w:t>
      </w:r>
      <w:r>
        <w:rPr>
          <w:spacing w:val="-5"/>
          <w:w w:val="115"/>
        </w:rPr>
        <w:t> </w:t>
      </w:r>
      <w:r>
        <w:rPr>
          <w:w w:val="115"/>
        </w:rPr>
        <w:t>e</w:t>
      </w:r>
      <w:r>
        <w:rPr>
          <w:spacing w:val="-5"/>
          <w:w w:val="115"/>
        </w:rPr>
        <w:t> </w:t>
      </w:r>
      <w:r>
        <w:rPr>
          <w:w w:val="115"/>
        </w:rPr>
        <w:t>a</w:t>
      </w:r>
      <w:r>
        <w:rPr>
          <w:spacing w:val="-5"/>
          <w:w w:val="115"/>
        </w:rPr>
        <w:t> </w:t>
      </w:r>
      <w:r>
        <w:rPr>
          <w:w w:val="115"/>
        </w:rPr>
        <w:t>transparência</w:t>
      </w:r>
      <w:r>
        <w:rPr>
          <w:spacing w:val="-5"/>
          <w:w w:val="115"/>
        </w:rPr>
        <w:t> </w:t>
      </w:r>
      <w:r>
        <w:rPr>
          <w:w w:val="115"/>
        </w:rPr>
        <w:t>demonstradas</w:t>
      </w:r>
      <w:r>
        <w:rPr>
          <w:spacing w:val="-5"/>
          <w:w w:val="115"/>
        </w:rPr>
        <w:t> </w:t>
      </w:r>
      <w:r>
        <w:rPr>
          <w:w w:val="115"/>
        </w:rPr>
        <w:t>pela</w:t>
      </w:r>
      <w:r>
        <w:rPr>
          <w:spacing w:val="-5"/>
          <w:w w:val="115"/>
        </w:rPr>
        <w:t> </w:t>
      </w:r>
      <w:r>
        <w:rPr>
          <w:w w:val="115"/>
        </w:rPr>
        <w:t>atual</w:t>
      </w:r>
      <w:r>
        <w:rPr>
          <w:spacing w:val="-5"/>
          <w:w w:val="115"/>
        </w:rPr>
        <w:t> </w:t>
      </w:r>
      <w:r>
        <w:rPr>
          <w:w w:val="115"/>
        </w:rPr>
        <w:t>gestão.</w:t>
      </w:r>
    </w:p>
    <w:p>
      <w:pPr>
        <w:pStyle w:val="BodyText"/>
        <w:spacing w:line="268" w:lineRule="auto"/>
        <w:ind w:right="121"/>
      </w:pPr>
      <w:r>
        <w:rPr>
          <w:w w:val="110"/>
        </w:rPr>
        <w:t>Dando</w:t>
      </w:r>
      <w:r>
        <w:rPr>
          <w:w w:val="110"/>
        </w:rPr>
        <w:t> início</w:t>
      </w:r>
      <w:r>
        <w:rPr>
          <w:w w:val="110"/>
        </w:rPr>
        <w:t> à</w:t>
      </w:r>
      <w:r>
        <w:rPr>
          <w:w w:val="110"/>
        </w:rPr>
        <w:t> primeira</w:t>
      </w:r>
      <w:r>
        <w:rPr>
          <w:w w:val="110"/>
        </w:rPr>
        <w:t> pauta</w:t>
      </w:r>
      <w:r>
        <w:rPr>
          <w:w w:val="110"/>
        </w:rPr>
        <w:t> do</w:t>
      </w:r>
      <w:r>
        <w:rPr>
          <w:w w:val="110"/>
        </w:rPr>
        <w:t> dia,</w:t>
      </w:r>
      <w:r>
        <w:rPr>
          <w:w w:val="110"/>
        </w:rPr>
        <w:t> referente</w:t>
      </w:r>
      <w:r>
        <w:rPr>
          <w:w w:val="110"/>
        </w:rPr>
        <w:t> ao</w:t>
      </w:r>
      <w:r>
        <w:rPr>
          <w:w w:val="110"/>
        </w:rPr>
        <w:t> processo</w:t>
      </w:r>
      <w:r>
        <w:rPr>
          <w:w w:val="110"/>
        </w:rPr>
        <w:t> eleitoral,</w:t>
      </w:r>
      <w:r>
        <w:rPr>
          <w:w w:val="110"/>
        </w:rPr>
        <w:t> a</w:t>
      </w:r>
      <w:r>
        <w:rPr>
          <w:w w:val="110"/>
        </w:rPr>
        <w:t> Sra.</w:t>
      </w:r>
      <w:r>
        <w:rPr>
          <w:w w:val="110"/>
        </w:rPr>
        <w:t> Rebeca Rodrigues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cobrou</w:t>
      </w:r>
      <w:r>
        <w:rPr>
          <w:spacing w:val="40"/>
          <w:w w:val="110"/>
        </w:rPr>
        <w:t> </w:t>
      </w:r>
      <w:r>
        <w:rPr>
          <w:w w:val="110"/>
        </w:rPr>
        <w:t>formalmente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área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comunicação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Secretaria para</w:t>
      </w:r>
      <w:r>
        <w:rPr>
          <w:w w:val="110"/>
        </w:rPr>
        <w:t> intensificar</w:t>
      </w:r>
      <w:r>
        <w:rPr>
          <w:w w:val="110"/>
        </w:rPr>
        <w:t> a</w:t>
      </w:r>
      <w:r>
        <w:rPr>
          <w:w w:val="110"/>
        </w:rPr>
        <w:t> divulgação</w:t>
      </w:r>
      <w:r>
        <w:rPr>
          <w:w w:val="110"/>
        </w:rPr>
        <w:t> do</w:t>
      </w:r>
      <w:r>
        <w:rPr>
          <w:w w:val="110"/>
        </w:rPr>
        <w:t> pleito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do</w:t>
      </w:r>
      <w:r>
        <w:rPr>
          <w:w w:val="110"/>
        </w:rPr>
        <w:t> site</w:t>
      </w:r>
      <w:r>
        <w:rPr>
          <w:w w:val="110"/>
        </w:rPr>
        <w:t> institucional</w:t>
      </w:r>
      <w:r>
        <w:rPr>
          <w:w w:val="110"/>
        </w:rPr>
        <w:t> e</w:t>
      </w:r>
      <w:r>
        <w:rPr>
          <w:w w:val="110"/>
        </w:rPr>
        <w:t> das</w:t>
      </w:r>
      <w:r>
        <w:rPr>
          <w:w w:val="110"/>
        </w:rPr>
        <w:t> redes</w:t>
      </w:r>
      <w:r>
        <w:rPr>
          <w:spacing w:val="40"/>
          <w:w w:val="110"/>
        </w:rPr>
        <w:t> </w:t>
      </w:r>
      <w:r>
        <w:rPr>
          <w:w w:val="110"/>
        </w:rPr>
        <w:t>sociais, alertando para a proximidade dos prazos finais e manifestando preocupação com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possibilidade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restarem</w:t>
      </w:r>
      <w:r>
        <w:rPr>
          <w:spacing w:val="40"/>
          <w:w w:val="110"/>
        </w:rPr>
        <w:t> </w:t>
      </w:r>
      <w:r>
        <w:rPr>
          <w:w w:val="110"/>
        </w:rPr>
        <w:t>cadeiras</w:t>
      </w:r>
      <w:r>
        <w:rPr>
          <w:spacing w:val="40"/>
          <w:w w:val="110"/>
        </w:rPr>
        <w:t> </w:t>
      </w:r>
      <w:r>
        <w:rPr>
          <w:w w:val="110"/>
        </w:rPr>
        <w:t>vagas</w:t>
      </w:r>
      <w:r>
        <w:rPr>
          <w:spacing w:val="40"/>
          <w:w w:val="110"/>
        </w:rPr>
        <w:t> </w:t>
      </w:r>
      <w:r>
        <w:rPr>
          <w:w w:val="110"/>
        </w:rPr>
        <w:t>devido</w:t>
      </w:r>
      <w:r>
        <w:rPr>
          <w:spacing w:val="40"/>
          <w:w w:val="110"/>
        </w:rPr>
        <w:t> </w:t>
      </w:r>
      <w:r>
        <w:rPr>
          <w:w w:val="110"/>
        </w:rPr>
        <w:t>à</w:t>
      </w:r>
      <w:r>
        <w:rPr>
          <w:spacing w:val="40"/>
          <w:w w:val="110"/>
        </w:rPr>
        <w:t> </w:t>
      </w:r>
      <w:r>
        <w:rPr>
          <w:w w:val="110"/>
        </w:rPr>
        <w:t>baixa</w:t>
      </w:r>
      <w:r>
        <w:rPr>
          <w:spacing w:val="40"/>
          <w:w w:val="110"/>
        </w:rPr>
        <w:t> </w:t>
      </w:r>
      <w:r>
        <w:rPr>
          <w:w w:val="110"/>
        </w:rPr>
        <w:t>adesão</w:t>
      </w:r>
      <w:r>
        <w:rPr>
          <w:spacing w:val="40"/>
          <w:w w:val="110"/>
        </w:rPr>
        <w:t> </w:t>
      </w:r>
      <w:r>
        <w:rPr>
          <w:w w:val="110"/>
        </w:rPr>
        <w:t>de candidaturas em determinados segmentos.</w:t>
      </w:r>
    </w:p>
    <w:p>
      <w:pPr>
        <w:pStyle w:val="BodyText"/>
        <w:spacing w:line="268" w:lineRule="auto"/>
        <w:ind w:right="124"/>
      </w:pPr>
      <w:r>
        <w:rPr>
          <w:w w:val="110"/>
        </w:rPr>
        <w:t>Ela</w:t>
      </w:r>
      <w:r>
        <w:rPr>
          <w:w w:val="110"/>
        </w:rPr>
        <w:t> solicitou</w:t>
      </w:r>
      <w:r>
        <w:rPr>
          <w:w w:val="110"/>
        </w:rPr>
        <w:t> o</w:t>
      </w:r>
      <w:r>
        <w:rPr>
          <w:w w:val="110"/>
        </w:rPr>
        <w:t> apoio</w:t>
      </w:r>
      <w:r>
        <w:rPr>
          <w:w w:val="110"/>
        </w:rPr>
        <w:t> dos</w:t>
      </w:r>
      <w:r>
        <w:rPr>
          <w:w w:val="110"/>
        </w:rPr>
        <w:t> conselheiros</w:t>
      </w:r>
      <w:r>
        <w:rPr>
          <w:w w:val="110"/>
        </w:rPr>
        <w:t> e</w:t>
      </w:r>
      <w:r>
        <w:rPr>
          <w:w w:val="110"/>
        </w:rPr>
        <w:t> movimentos</w:t>
      </w:r>
      <w:r>
        <w:rPr>
          <w:w w:val="110"/>
        </w:rPr>
        <w:t> sociais</w:t>
      </w:r>
      <w:r>
        <w:rPr>
          <w:w w:val="110"/>
        </w:rPr>
        <w:t> para</w:t>
      </w:r>
      <w:r>
        <w:rPr>
          <w:w w:val="110"/>
        </w:rPr>
        <w:t> ampla</w:t>
      </w:r>
      <w:r>
        <w:rPr>
          <w:w w:val="110"/>
        </w:rPr>
        <w:t> divulgação, visando garantir suplentes para todas as cadeiras. O conselheiro Kel Fernando indagou sobre</w:t>
      </w:r>
      <w:r>
        <w:rPr>
          <w:w w:val="110"/>
        </w:rPr>
        <w:t> a</w:t>
      </w:r>
      <w:r>
        <w:rPr>
          <w:w w:val="110"/>
        </w:rPr>
        <w:t> possibilidade</w:t>
      </w:r>
      <w:r>
        <w:rPr>
          <w:w w:val="110"/>
        </w:rPr>
        <w:t> de</w:t>
      </w:r>
      <w:r>
        <w:rPr>
          <w:w w:val="110"/>
        </w:rPr>
        <w:t> consultar</w:t>
      </w:r>
      <w:r>
        <w:rPr>
          <w:w w:val="110"/>
        </w:rPr>
        <w:t> os</w:t>
      </w:r>
      <w:r>
        <w:rPr>
          <w:w w:val="110"/>
        </w:rPr>
        <w:t> deferimentos</w:t>
      </w:r>
      <w:r>
        <w:rPr>
          <w:w w:val="110"/>
        </w:rPr>
        <w:t> das</w:t>
      </w:r>
      <w:r>
        <w:rPr>
          <w:w w:val="110"/>
        </w:rPr>
        <w:t> candidaturas</w:t>
      </w:r>
      <w:r>
        <w:rPr>
          <w:w w:val="110"/>
        </w:rPr>
        <w:t> antes</w:t>
      </w:r>
      <w:r>
        <w:rPr>
          <w:w w:val="110"/>
        </w:rPr>
        <w:t> do</w:t>
      </w:r>
      <w:r>
        <w:rPr>
          <w:w w:val="110"/>
        </w:rPr>
        <w:t> prazo oficial.</w:t>
      </w:r>
      <w:r>
        <w:rPr>
          <w:w w:val="110"/>
        </w:rPr>
        <w:t> Rebeca</w:t>
      </w:r>
      <w:r>
        <w:rPr>
          <w:w w:val="110"/>
        </w:rPr>
        <w:t> Rodrigues</w:t>
      </w:r>
      <w:r>
        <w:rPr>
          <w:w w:val="110"/>
        </w:rPr>
        <w:t> esclareceu</w:t>
      </w:r>
      <w:r>
        <w:rPr>
          <w:w w:val="110"/>
        </w:rPr>
        <w:t> que</w:t>
      </w:r>
      <w:r>
        <w:rPr>
          <w:w w:val="110"/>
        </w:rPr>
        <w:t> os</w:t>
      </w:r>
      <w:r>
        <w:rPr>
          <w:w w:val="110"/>
        </w:rPr>
        <w:t> resultados</w:t>
      </w:r>
      <w:r>
        <w:rPr>
          <w:w w:val="110"/>
        </w:rPr>
        <w:t> preliminares</w:t>
      </w:r>
      <w:r>
        <w:rPr>
          <w:w w:val="110"/>
        </w:rPr>
        <w:t> só</w:t>
      </w:r>
      <w:r>
        <w:rPr>
          <w:w w:val="110"/>
        </w:rPr>
        <w:t> poderão</w:t>
      </w:r>
      <w:r>
        <w:rPr>
          <w:w w:val="110"/>
        </w:rPr>
        <w:t> ser divulgados</w:t>
      </w:r>
      <w:r>
        <w:rPr>
          <w:w w:val="110"/>
        </w:rPr>
        <w:t> na</w:t>
      </w:r>
      <w:r>
        <w:rPr>
          <w:w w:val="110"/>
        </w:rPr>
        <w:t> data</w:t>
      </w:r>
      <w:r>
        <w:rPr>
          <w:w w:val="110"/>
        </w:rPr>
        <w:t> prevista</w:t>
      </w:r>
      <w:r>
        <w:rPr>
          <w:w w:val="110"/>
        </w:rPr>
        <w:t> em</w:t>
      </w:r>
      <w:r>
        <w:rPr>
          <w:w w:val="110"/>
        </w:rPr>
        <w:t> edital</w:t>
      </w:r>
      <w:r>
        <w:rPr>
          <w:w w:val="110"/>
        </w:rPr>
        <w:t> no</w:t>
      </w:r>
      <w:r>
        <w:rPr>
          <w:w w:val="110"/>
        </w:rPr>
        <w:t> Diário</w:t>
      </w:r>
      <w:r>
        <w:rPr>
          <w:w w:val="110"/>
        </w:rPr>
        <w:t> Oficial</w:t>
      </w:r>
      <w:r>
        <w:rPr>
          <w:w w:val="110"/>
        </w:rPr>
        <w:t> da</w:t>
      </w:r>
      <w:r>
        <w:rPr>
          <w:w w:val="110"/>
        </w:rPr>
        <w:t> Cidade.</w:t>
      </w:r>
      <w:r>
        <w:rPr>
          <w:w w:val="110"/>
        </w:rPr>
        <w:t> Em</w:t>
      </w:r>
      <w:r>
        <w:rPr>
          <w:w w:val="110"/>
        </w:rPr>
        <w:t> seguida,</w:t>
      </w:r>
      <w:r>
        <w:rPr>
          <w:w w:val="110"/>
        </w:rPr>
        <w:t> Kel Fernando ressaltou que as restrições impostas aos pré-candidatos para divulgação de suas propostas antes do deferimento oficial geraram confusão entre os eleitores, que frequentemente confundiam o cadastro de votantes com a votação em si, sugerindo</w:t>
      </w:r>
      <w:r>
        <w:rPr>
          <w:spacing w:val="8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futuros</w:t>
      </w:r>
      <w:r>
        <w:rPr>
          <w:spacing w:val="40"/>
          <w:w w:val="110"/>
        </w:rPr>
        <w:t> </w:t>
      </w:r>
      <w:r>
        <w:rPr>
          <w:w w:val="110"/>
        </w:rPr>
        <w:t>processos</w:t>
      </w:r>
      <w:r>
        <w:rPr>
          <w:spacing w:val="40"/>
          <w:w w:val="110"/>
        </w:rPr>
        <w:t> </w:t>
      </w:r>
      <w:r>
        <w:rPr>
          <w:w w:val="110"/>
        </w:rPr>
        <w:t>eleitorais</w:t>
      </w:r>
      <w:r>
        <w:rPr>
          <w:spacing w:val="40"/>
          <w:w w:val="110"/>
        </w:rPr>
        <w:t> </w:t>
      </w:r>
      <w:r>
        <w:rPr>
          <w:w w:val="110"/>
        </w:rPr>
        <w:t>tais</w:t>
      </w:r>
      <w:r>
        <w:rPr>
          <w:spacing w:val="40"/>
          <w:w w:val="110"/>
        </w:rPr>
        <w:t> </w:t>
      </w:r>
      <w:r>
        <w:rPr>
          <w:w w:val="110"/>
        </w:rPr>
        <w:t>restrições</w:t>
      </w:r>
      <w:r>
        <w:rPr>
          <w:spacing w:val="40"/>
          <w:w w:val="110"/>
        </w:rPr>
        <w:t> </w:t>
      </w:r>
      <w:r>
        <w:rPr>
          <w:w w:val="110"/>
        </w:rPr>
        <w:t>fossem</w:t>
      </w:r>
      <w:r>
        <w:rPr>
          <w:spacing w:val="40"/>
          <w:w w:val="110"/>
        </w:rPr>
        <w:t> </w:t>
      </w:r>
      <w:r>
        <w:rPr>
          <w:w w:val="110"/>
        </w:rPr>
        <w:t>flexibilizadas</w:t>
      </w:r>
      <w:r>
        <w:rPr>
          <w:spacing w:val="40"/>
          <w:w w:val="110"/>
        </w:rPr>
        <w:t> </w:t>
      </w:r>
      <w:r>
        <w:rPr>
          <w:w w:val="110"/>
        </w:rPr>
        <w:t>para incentivar maior mobilização de eleitores. O presidente Maciel Nascimento corroborou as</w:t>
      </w:r>
      <w:r>
        <w:rPr>
          <w:w w:val="110"/>
        </w:rPr>
        <w:t> críticas</w:t>
      </w:r>
      <w:r>
        <w:rPr>
          <w:w w:val="110"/>
        </w:rPr>
        <w:t> sobre</w:t>
      </w:r>
      <w:r>
        <w:rPr>
          <w:w w:val="110"/>
        </w:rPr>
        <w:t> a</w:t>
      </w:r>
      <w:r>
        <w:rPr>
          <w:w w:val="110"/>
        </w:rPr>
        <w:t> rigidez</w:t>
      </w:r>
      <w:r>
        <w:rPr>
          <w:w w:val="110"/>
        </w:rPr>
        <w:t> das</w:t>
      </w:r>
      <w:r>
        <w:rPr>
          <w:w w:val="110"/>
        </w:rPr>
        <w:t> regras</w:t>
      </w:r>
      <w:r>
        <w:rPr>
          <w:w w:val="110"/>
        </w:rPr>
        <w:t> e</w:t>
      </w:r>
      <w:r>
        <w:rPr>
          <w:w w:val="110"/>
        </w:rPr>
        <w:t> propôs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Comissão</w:t>
      </w:r>
      <w:r>
        <w:rPr>
          <w:w w:val="110"/>
        </w:rPr>
        <w:t> Eleitoral</w:t>
      </w:r>
      <w:r>
        <w:rPr>
          <w:w w:val="110"/>
        </w:rPr>
        <w:t> debata internamente</w:t>
      </w:r>
      <w:r>
        <w:rPr>
          <w:spacing w:val="40"/>
          <w:w w:val="110"/>
        </w:rPr>
        <w:t> </w:t>
      </w:r>
      <w:r>
        <w:rPr>
          <w:w w:val="110"/>
        </w:rPr>
        <w:t>melhorias</w:t>
      </w:r>
      <w:r>
        <w:rPr>
          <w:spacing w:val="40"/>
          <w:w w:val="110"/>
        </w:rPr>
        <w:t> </w:t>
      </w:r>
      <w:r>
        <w:rPr>
          <w:w w:val="110"/>
        </w:rPr>
        <w:t>procedimentais,</w:t>
      </w:r>
      <w:r>
        <w:rPr>
          <w:spacing w:val="40"/>
          <w:w w:val="110"/>
        </w:rPr>
        <w:t> </w:t>
      </w:r>
      <w:r>
        <w:rPr>
          <w:w w:val="110"/>
        </w:rPr>
        <w:t>tais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conceder</w:t>
      </w:r>
      <w:r>
        <w:rPr>
          <w:spacing w:val="40"/>
          <w:w w:val="110"/>
        </w:rPr>
        <w:t> </w:t>
      </w:r>
      <w:r>
        <w:rPr>
          <w:w w:val="110"/>
        </w:rPr>
        <w:t>um</w:t>
      </w:r>
      <w:r>
        <w:rPr>
          <w:spacing w:val="40"/>
          <w:w w:val="110"/>
        </w:rPr>
        <w:t> </w:t>
      </w:r>
      <w:r>
        <w:rPr>
          <w:w w:val="110"/>
        </w:rPr>
        <w:t>prazo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três</w:t>
      </w:r>
      <w:r>
        <w:rPr>
          <w:spacing w:val="40"/>
          <w:w w:val="110"/>
        </w:rPr>
        <w:t> </w:t>
      </w:r>
      <w:r>
        <w:rPr>
          <w:w w:val="110"/>
        </w:rPr>
        <w:t>dias para que candidatos com pendências documentais possam regularizar suas inscrições antes</w:t>
      </w:r>
      <w:r>
        <w:rPr>
          <w:w w:val="110"/>
        </w:rPr>
        <w:t> da</w:t>
      </w:r>
      <w:r>
        <w:rPr>
          <w:w w:val="110"/>
        </w:rPr>
        <w:t> publicação,</w:t>
      </w:r>
      <w:r>
        <w:rPr>
          <w:w w:val="110"/>
        </w:rPr>
        <w:t> além</w:t>
      </w:r>
      <w:r>
        <w:rPr>
          <w:w w:val="110"/>
        </w:rPr>
        <w:t> de</w:t>
      </w:r>
      <w:r>
        <w:rPr>
          <w:w w:val="110"/>
        </w:rPr>
        <w:t> garantir</w:t>
      </w:r>
      <w:r>
        <w:rPr>
          <w:w w:val="110"/>
        </w:rPr>
        <w:t> a</w:t>
      </w:r>
      <w:r>
        <w:rPr>
          <w:w w:val="110"/>
        </w:rPr>
        <w:t> publicação</w:t>
      </w:r>
      <w:r>
        <w:rPr>
          <w:w w:val="110"/>
        </w:rPr>
        <w:t> explícita</w:t>
      </w:r>
      <w:r>
        <w:rPr>
          <w:w w:val="110"/>
        </w:rPr>
        <w:t> dos</w:t>
      </w:r>
      <w:r>
        <w:rPr>
          <w:w w:val="110"/>
        </w:rPr>
        <w:t> motivos</w:t>
      </w:r>
      <w:r>
        <w:rPr>
          <w:w w:val="110"/>
        </w:rPr>
        <w:t> de indeferimento</w:t>
      </w:r>
      <w:r>
        <w:rPr>
          <w:w w:val="110"/>
        </w:rPr>
        <w:t> no</w:t>
      </w:r>
      <w:r>
        <w:rPr>
          <w:w w:val="110"/>
        </w:rPr>
        <w:t> Diário</w:t>
      </w:r>
      <w:r>
        <w:rPr>
          <w:w w:val="110"/>
        </w:rPr>
        <w:t> Oficial,</w:t>
      </w:r>
      <w:r>
        <w:rPr>
          <w:w w:val="110"/>
        </w:rPr>
        <w:t> viabilizando</w:t>
      </w:r>
      <w:r>
        <w:rPr>
          <w:w w:val="110"/>
        </w:rPr>
        <w:t> o</w:t>
      </w:r>
      <w:r>
        <w:rPr>
          <w:w w:val="110"/>
        </w:rPr>
        <w:t> amplo</w:t>
      </w:r>
      <w:r>
        <w:rPr>
          <w:w w:val="110"/>
        </w:rPr>
        <w:t> direito</w:t>
      </w:r>
      <w:r>
        <w:rPr>
          <w:w w:val="110"/>
        </w:rPr>
        <w:t> de</w:t>
      </w:r>
      <w:r>
        <w:rPr>
          <w:w w:val="110"/>
        </w:rPr>
        <w:t> recurso.</w:t>
      </w:r>
      <w:r>
        <w:rPr>
          <w:w w:val="110"/>
        </w:rPr>
        <w:t> Rebeca Rodrigues</w:t>
      </w:r>
      <w:r>
        <w:rPr>
          <w:spacing w:val="40"/>
          <w:w w:val="110"/>
        </w:rPr>
        <w:t> </w:t>
      </w:r>
      <w:r>
        <w:rPr>
          <w:w w:val="110"/>
        </w:rPr>
        <w:t>esclareceu,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fim,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cronograma</w:t>
      </w:r>
      <w:r>
        <w:rPr>
          <w:spacing w:val="40"/>
          <w:w w:val="110"/>
        </w:rPr>
        <w:t> </w:t>
      </w:r>
      <w:r>
        <w:rPr>
          <w:w w:val="110"/>
        </w:rPr>
        <w:t>prevê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lista</w:t>
      </w:r>
      <w:r>
        <w:rPr>
          <w:spacing w:val="40"/>
          <w:w w:val="110"/>
        </w:rPr>
        <w:t> </w:t>
      </w:r>
      <w:r>
        <w:rPr>
          <w:w w:val="110"/>
        </w:rPr>
        <w:t>preliminar publicada conterá os nomes deferidos e</w:t>
      </w:r>
      <w:r>
        <w:rPr>
          <w:w w:val="110"/>
        </w:rPr>
        <w:t> indeferidos, garantindo</w:t>
      </w:r>
      <w:r>
        <w:rPr>
          <w:w w:val="110"/>
        </w:rPr>
        <w:t> o</w:t>
      </w:r>
      <w:r>
        <w:rPr>
          <w:w w:val="110"/>
        </w:rPr>
        <w:t> conhecimento</w:t>
      </w:r>
      <w:r>
        <w:rPr>
          <w:w w:val="110"/>
        </w:rPr>
        <w:t> das justificativas. O conselheiro Ideraldo Beltrame relatou dificuldades técnicas no sistema de</w:t>
      </w:r>
      <w:r>
        <w:rPr>
          <w:w w:val="110"/>
        </w:rPr>
        <w:t> cadastro</w:t>
      </w:r>
      <w:r>
        <w:rPr>
          <w:w w:val="110"/>
        </w:rPr>
        <w:t> online</w:t>
      </w:r>
      <w:r>
        <w:rPr>
          <w:w w:val="110"/>
        </w:rPr>
        <w:t> disponibilizado</w:t>
      </w:r>
      <w:r>
        <w:rPr>
          <w:w w:val="110"/>
        </w:rPr>
        <w:t> pelo</w:t>
      </w:r>
      <w:r>
        <w:rPr>
          <w:w w:val="110"/>
        </w:rPr>
        <w:t> Departamento</w:t>
      </w:r>
      <w:r>
        <w:rPr>
          <w:w w:val="110"/>
        </w:rPr>
        <w:t> de</w:t>
      </w:r>
      <w:r>
        <w:rPr>
          <w:w w:val="110"/>
        </w:rPr>
        <w:t> Participação</w:t>
      </w:r>
      <w:r>
        <w:rPr>
          <w:w w:val="110"/>
        </w:rPr>
        <w:t> Social</w:t>
      </w:r>
      <w:r>
        <w:rPr>
          <w:w w:val="110"/>
        </w:rPr>
        <w:t> (DPS)</w:t>
      </w:r>
      <w:r>
        <w:rPr>
          <w:w w:val="110"/>
        </w:rPr>
        <w:t> e pela</w:t>
      </w:r>
      <w:r>
        <w:rPr>
          <w:w w:val="110"/>
        </w:rPr>
        <w:t> empresa</w:t>
      </w:r>
      <w:r>
        <w:rPr>
          <w:w w:val="110"/>
        </w:rPr>
        <w:t> terceirizada,</w:t>
      </w:r>
      <w:r>
        <w:rPr>
          <w:w w:val="110"/>
        </w:rPr>
        <w:t> descrevendo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envio</w:t>
      </w:r>
      <w:r>
        <w:rPr>
          <w:w w:val="110"/>
        </w:rPr>
        <w:t> de</w:t>
      </w:r>
      <w:r>
        <w:rPr>
          <w:w w:val="110"/>
        </w:rPr>
        <w:t> arquivos</w:t>
      </w:r>
      <w:r>
        <w:rPr>
          <w:w w:val="110"/>
        </w:rPr>
        <w:t> de</w:t>
      </w:r>
      <w:r>
        <w:rPr>
          <w:w w:val="110"/>
        </w:rPr>
        <w:t> identificação</w:t>
      </w:r>
      <w:r>
        <w:rPr>
          <w:w w:val="110"/>
        </w:rPr>
        <w:t> e comprovantes de residência apresenta lentidão que impede a conclusão do registro, e reforçou com Kel Fernando a relevância das articulações internas para indicar novos nomes e preservar o legado construído.</w:t>
      </w:r>
    </w:p>
    <w:p>
      <w:pPr>
        <w:pStyle w:val="BodyText"/>
        <w:spacing w:line="268" w:lineRule="auto"/>
        <w:ind w:right="128"/>
      </w:pPr>
      <w:r>
        <w:rPr>
          <w:w w:val="115"/>
        </w:rPr>
        <w:t>No âmbito da segunda pauta, a Sra. Rebeca Rodrigues ressaltou a necessidade de o conselho</w:t>
      </w:r>
      <w:r>
        <w:rPr>
          <w:w w:val="115"/>
        </w:rPr>
        <w:t> formalizar</w:t>
      </w:r>
      <w:r>
        <w:rPr>
          <w:w w:val="115"/>
        </w:rPr>
        <w:t> o</w:t>
      </w:r>
      <w:r>
        <w:rPr>
          <w:w w:val="115"/>
        </w:rPr>
        <w:t> pedido</w:t>
      </w:r>
      <w:r>
        <w:rPr>
          <w:w w:val="115"/>
        </w:rPr>
        <w:t> de</w:t>
      </w:r>
      <w:r>
        <w:rPr>
          <w:w w:val="115"/>
        </w:rPr>
        <w:t> prorrogação</w:t>
      </w:r>
      <w:r>
        <w:rPr>
          <w:w w:val="115"/>
        </w:rPr>
        <w:t> do</w:t>
      </w:r>
      <w:r>
        <w:rPr>
          <w:w w:val="115"/>
        </w:rPr>
        <w:t> mandato</w:t>
      </w:r>
      <w:r>
        <w:rPr>
          <w:w w:val="115"/>
        </w:rPr>
        <w:t> do</w:t>
      </w:r>
      <w:r>
        <w:rPr>
          <w:w w:val="115"/>
        </w:rPr>
        <w:t> atual</w:t>
      </w:r>
      <w:r>
        <w:rPr>
          <w:w w:val="115"/>
        </w:rPr>
        <w:t> colegiado</w:t>
      </w:r>
      <w:r>
        <w:rPr>
          <w:w w:val="115"/>
        </w:rPr>
        <w:t> até</w:t>
      </w:r>
      <w:r>
        <w:rPr>
          <w:w w:val="115"/>
        </w:rPr>
        <w:t> a posse da nova gestão, deliberação que já havia sido aprovada pelo pleno na reunião </w:t>
      </w:r>
      <w:r>
        <w:rPr>
          <w:spacing w:val="-2"/>
          <w:w w:val="115"/>
        </w:rPr>
        <w:t>anterior.</w:t>
      </w:r>
    </w:p>
    <w:p>
      <w:pPr>
        <w:pStyle w:val="BodyText"/>
        <w:spacing w:line="268" w:lineRule="auto" w:before="155"/>
        <w:ind w:right="121"/>
      </w:pPr>
      <w:r>
        <w:rPr>
          <w:w w:val="110"/>
        </w:rPr>
        <w:t>Foi solicitado que o Presidente Maciel Nascimento envie na segunda-feira subsequente</w:t>
      </w:r>
      <w:r>
        <w:rPr>
          <w:spacing w:val="80"/>
          <w:w w:val="110"/>
        </w:rPr>
        <w:t> </w:t>
      </w:r>
      <w:r>
        <w:rPr>
          <w:w w:val="110"/>
        </w:rPr>
        <w:t>o</w:t>
      </w:r>
      <w:r>
        <w:rPr>
          <w:w w:val="110"/>
        </w:rPr>
        <w:t> ofício</w:t>
      </w:r>
      <w:r>
        <w:rPr>
          <w:w w:val="110"/>
        </w:rPr>
        <w:t> formal</w:t>
      </w:r>
      <w:r>
        <w:rPr>
          <w:w w:val="110"/>
        </w:rPr>
        <w:t> por</w:t>
      </w:r>
      <w:r>
        <w:rPr>
          <w:w w:val="110"/>
        </w:rPr>
        <w:t> e-mail</w:t>
      </w:r>
      <w:r>
        <w:rPr>
          <w:w w:val="110"/>
        </w:rPr>
        <w:t> à</w:t>
      </w:r>
      <w:r>
        <w:rPr>
          <w:w w:val="110"/>
        </w:rPr>
        <w:t> Secretaria-Executiva</w:t>
      </w:r>
      <w:r>
        <w:rPr>
          <w:w w:val="110"/>
        </w:rPr>
        <w:t> do</w:t>
      </w:r>
      <w:r>
        <w:rPr>
          <w:w w:val="110"/>
        </w:rPr>
        <w:t> Conselho,</w:t>
      </w:r>
      <w:r>
        <w:rPr>
          <w:w w:val="110"/>
        </w:rPr>
        <w:t> com</w:t>
      </w:r>
      <w:r>
        <w:rPr>
          <w:w w:val="110"/>
        </w:rPr>
        <w:t> cópia</w:t>
      </w:r>
      <w:r>
        <w:rPr>
          <w:w w:val="110"/>
        </w:rPr>
        <w:t> para</w:t>
      </w:r>
      <w:r>
        <w:rPr>
          <w:w w:val="110"/>
        </w:rPr>
        <w:t> a Coordenação</w:t>
      </w:r>
      <w:r>
        <w:rPr>
          <w:w w:val="110"/>
        </w:rPr>
        <w:t> de</w:t>
      </w:r>
      <w:r>
        <w:rPr>
          <w:w w:val="110"/>
        </w:rPr>
        <w:t> Políticas</w:t>
      </w:r>
      <w:r>
        <w:rPr>
          <w:w w:val="110"/>
        </w:rPr>
        <w:t> para</w:t>
      </w:r>
      <w:r>
        <w:rPr>
          <w:w w:val="110"/>
        </w:rPr>
        <w:t> LGBT+</w:t>
      </w:r>
      <w:r>
        <w:rPr>
          <w:w w:val="110"/>
        </w:rPr>
        <w:t> e</w:t>
      </w:r>
      <w:r>
        <w:rPr>
          <w:w w:val="110"/>
        </w:rPr>
        <w:t> para</w:t>
      </w:r>
      <w:r>
        <w:rPr>
          <w:w w:val="110"/>
        </w:rPr>
        <w:t> o</w:t>
      </w:r>
      <w:r>
        <w:rPr>
          <w:w w:val="110"/>
        </w:rPr>
        <w:t> Gabinete</w:t>
      </w:r>
      <w:r>
        <w:rPr>
          <w:w w:val="110"/>
        </w:rPr>
        <w:t> da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de Direitos</w:t>
      </w:r>
      <w:r>
        <w:rPr>
          <w:w w:val="110"/>
        </w:rPr>
        <w:t> Humanos</w:t>
      </w:r>
      <w:r>
        <w:rPr>
          <w:w w:val="110"/>
        </w:rPr>
        <w:t> e</w:t>
      </w:r>
      <w:r>
        <w:rPr>
          <w:w w:val="110"/>
        </w:rPr>
        <w:t> Cidadania</w:t>
      </w:r>
      <w:r>
        <w:rPr>
          <w:w w:val="110"/>
        </w:rPr>
        <w:t> (SMDHC),</w:t>
      </w:r>
      <w:r>
        <w:rPr>
          <w:w w:val="110"/>
        </w:rPr>
        <w:t> a</w:t>
      </w:r>
      <w:r>
        <w:rPr>
          <w:w w:val="110"/>
        </w:rPr>
        <w:t> fim</w:t>
      </w:r>
      <w:r>
        <w:rPr>
          <w:w w:val="110"/>
        </w:rPr>
        <w:t> de</w:t>
      </w:r>
      <w:r>
        <w:rPr>
          <w:w w:val="110"/>
        </w:rPr>
        <w:t> oficializar</w:t>
      </w:r>
      <w:r>
        <w:rPr>
          <w:w w:val="110"/>
        </w:rPr>
        <w:t> e</w:t>
      </w:r>
      <w:r>
        <w:rPr>
          <w:w w:val="110"/>
        </w:rPr>
        <w:t> agilizar</w:t>
      </w:r>
      <w:r>
        <w:rPr>
          <w:w w:val="110"/>
        </w:rPr>
        <w:t> o</w:t>
      </w:r>
      <w:r>
        <w:rPr>
          <w:w w:val="110"/>
        </w:rPr>
        <w:t> trâmite</w:t>
      </w:r>
      <w:r>
        <w:rPr>
          <w:w w:val="110"/>
        </w:rPr>
        <w:t> do</w:t>
      </w:r>
      <w:r>
        <w:rPr>
          <w:spacing w:val="80"/>
          <w:w w:val="110"/>
        </w:rPr>
        <w:t> </w:t>
      </w:r>
      <w:r>
        <w:rPr>
          <w:w w:val="110"/>
        </w:rPr>
        <w:t>pleito junto à administração pública.</w:t>
      </w:r>
    </w:p>
    <w:p>
      <w:pPr>
        <w:pStyle w:val="BodyText"/>
        <w:spacing w:after="0" w:line="268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68" w:lineRule="auto" w:before="84"/>
        <w:ind w:right="122"/>
      </w:pPr>
      <w:r>
        <w:rPr>
          <w:w w:val="110"/>
        </w:rPr>
        <w:t>No</w:t>
      </w:r>
      <w:r>
        <w:rPr>
          <w:w w:val="110"/>
        </w:rPr>
        <w:t> que</w:t>
      </w:r>
      <w:r>
        <w:rPr>
          <w:w w:val="110"/>
        </w:rPr>
        <w:t> tange</w:t>
      </w:r>
      <w:r>
        <w:rPr>
          <w:w w:val="110"/>
        </w:rPr>
        <w:t> à</w:t>
      </w:r>
      <w:r>
        <w:rPr>
          <w:w w:val="110"/>
        </w:rPr>
        <w:t> terceira</w:t>
      </w:r>
      <w:r>
        <w:rPr>
          <w:w w:val="110"/>
        </w:rPr>
        <w:t> pauta,</w:t>
      </w:r>
      <w:r>
        <w:rPr>
          <w:w w:val="110"/>
        </w:rPr>
        <w:t> passou-se</w:t>
      </w:r>
      <w:r>
        <w:rPr>
          <w:w w:val="110"/>
        </w:rPr>
        <w:t> à</w:t>
      </w:r>
      <w:r>
        <w:rPr>
          <w:w w:val="110"/>
        </w:rPr>
        <w:t> leitura</w:t>
      </w:r>
      <w:r>
        <w:rPr>
          <w:w w:val="110"/>
        </w:rPr>
        <w:t> e</w:t>
      </w:r>
      <w:r>
        <w:rPr>
          <w:w w:val="110"/>
        </w:rPr>
        <w:t> apreciação</w:t>
      </w:r>
      <w:r>
        <w:rPr>
          <w:w w:val="110"/>
        </w:rPr>
        <w:t> do</w:t>
      </w:r>
      <w:r>
        <w:rPr>
          <w:w w:val="110"/>
        </w:rPr>
        <w:t> documento</w:t>
      </w:r>
      <w:r>
        <w:rPr>
          <w:w w:val="110"/>
        </w:rPr>
        <w:t> de "Memória Técnica e Diretrizes Estratégicas", elaborado pelo Grupo de Trabalho (GT) de Relações</w:t>
      </w:r>
      <w:r>
        <w:rPr>
          <w:w w:val="110"/>
        </w:rPr>
        <w:t> Institucionais</w:t>
      </w:r>
      <w:r>
        <w:rPr>
          <w:w w:val="110"/>
        </w:rPr>
        <w:t> com</w:t>
      </w:r>
      <w:r>
        <w:rPr>
          <w:w w:val="110"/>
        </w:rPr>
        <w:t> o</w:t>
      </w:r>
      <w:r>
        <w:rPr>
          <w:w w:val="110"/>
        </w:rPr>
        <w:t> objetivo</w:t>
      </w:r>
      <w:r>
        <w:rPr>
          <w:w w:val="110"/>
        </w:rPr>
        <w:t> de</w:t>
      </w:r>
      <w:r>
        <w:rPr>
          <w:w w:val="110"/>
        </w:rPr>
        <w:t> orientar</w:t>
      </w:r>
      <w:r>
        <w:rPr>
          <w:w w:val="110"/>
        </w:rPr>
        <w:t> a</w:t>
      </w:r>
      <w:r>
        <w:rPr>
          <w:w w:val="110"/>
        </w:rPr>
        <w:t> transição</w:t>
      </w:r>
      <w:r>
        <w:rPr>
          <w:w w:val="110"/>
        </w:rPr>
        <w:t> administrativa</w:t>
      </w:r>
      <w:r>
        <w:rPr>
          <w:w w:val="110"/>
        </w:rPr>
        <w:t> para</w:t>
      </w:r>
      <w:r>
        <w:rPr>
          <w:w w:val="110"/>
        </w:rPr>
        <w:t> a futura gestão.</w:t>
      </w:r>
    </w:p>
    <w:p>
      <w:pPr>
        <w:pStyle w:val="BodyText"/>
        <w:spacing w:line="268" w:lineRule="auto"/>
        <w:ind w:right="121"/>
      </w:pPr>
      <w:r>
        <w:rPr>
          <w:w w:val="110"/>
        </w:rPr>
        <w:t>Rebeca Rodrigues conduziu a leitura do texto, que abrange eixos essenciais como: 1) Fortalecimento Institucional e Articulação em Rede, prevendo reuniões interconselhos transversais</w:t>
      </w:r>
      <w:r>
        <w:rPr>
          <w:w w:val="110"/>
        </w:rPr>
        <w:t> na</w:t>
      </w:r>
      <w:r>
        <w:rPr>
          <w:w w:val="110"/>
        </w:rPr>
        <w:t> SMDHC,</w:t>
      </w:r>
      <w:r>
        <w:rPr>
          <w:w w:val="110"/>
        </w:rPr>
        <w:t> manutenção</w:t>
      </w:r>
      <w:r>
        <w:rPr>
          <w:w w:val="110"/>
        </w:rPr>
        <w:t> dos</w:t>
      </w:r>
      <w:r>
        <w:rPr>
          <w:w w:val="110"/>
        </w:rPr>
        <w:t> GT’s</w:t>
      </w:r>
      <w:r>
        <w:rPr>
          <w:w w:val="110"/>
        </w:rPr>
        <w:t> e</w:t>
      </w:r>
      <w:r>
        <w:rPr>
          <w:w w:val="110"/>
        </w:rPr>
        <w:t> acompanhamento</w:t>
      </w:r>
      <w:r>
        <w:rPr>
          <w:w w:val="110"/>
        </w:rPr>
        <w:t> do</w:t>
      </w:r>
      <w:r>
        <w:rPr>
          <w:w w:val="110"/>
        </w:rPr>
        <w:t> Programa Transcidadania;</w:t>
      </w:r>
      <w:r>
        <w:rPr>
          <w:w w:val="110"/>
        </w:rPr>
        <w:t> 2)</w:t>
      </w:r>
      <w:r>
        <w:rPr>
          <w:w w:val="110"/>
        </w:rPr>
        <w:t> Aperfeiçoamento</w:t>
      </w:r>
      <w:r>
        <w:rPr>
          <w:w w:val="110"/>
        </w:rPr>
        <w:t> Jurídico</w:t>
      </w:r>
      <w:r>
        <w:rPr>
          <w:w w:val="110"/>
        </w:rPr>
        <w:t> e</w:t>
      </w:r>
      <w:r>
        <w:rPr>
          <w:w w:val="110"/>
        </w:rPr>
        <w:t> Administrativo,</w:t>
      </w:r>
      <w:r>
        <w:rPr>
          <w:w w:val="110"/>
        </w:rPr>
        <w:t> voltado</w:t>
      </w:r>
      <w:r>
        <w:rPr>
          <w:w w:val="110"/>
        </w:rPr>
        <w:t> ao</w:t>
      </w:r>
      <w:r>
        <w:rPr>
          <w:w w:val="110"/>
        </w:rPr>
        <w:t> andamento das alterações do Decreto Municipal nº 59.047/2019, à revisão do regimento interno para</w:t>
      </w:r>
      <w:r>
        <w:rPr>
          <w:w w:val="110"/>
        </w:rPr>
        <w:t> garantir</w:t>
      </w:r>
      <w:r>
        <w:rPr>
          <w:w w:val="110"/>
        </w:rPr>
        <w:t> a</w:t>
      </w:r>
      <w:r>
        <w:rPr>
          <w:w w:val="110"/>
        </w:rPr>
        <w:t> alternância</w:t>
      </w:r>
      <w:r>
        <w:rPr>
          <w:w w:val="110"/>
        </w:rPr>
        <w:t> de</w:t>
      </w:r>
      <w:r>
        <w:rPr>
          <w:w w:val="110"/>
        </w:rPr>
        <w:t> gênero</w:t>
      </w:r>
      <w:r>
        <w:rPr>
          <w:w w:val="110"/>
        </w:rPr>
        <w:t> na</w:t>
      </w:r>
      <w:r>
        <w:rPr>
          <w:w w:val="110"/>
        </w:rPr>
        <w:t> presidência</w:t>
      </w:r>
      <w:r>
        <w:rPr>
          <w:w w:val="110"/>
        </w:rPr>
        <w:t> e</w:t>
      </w:r>
      <w:r>
        <w:rPr>
          <w:w w:val="110"/>
        </w:rPr>
        <w:t> vice-presidência,</w:t>
      </w:r>
      <w:r>
        <w:rPr>
          <w:w w:val="110"/>
        </w:rPr>
        <w:t> e</w:t>
      </w:r>
      <w:r>
        <w:rPr>
          <w:w w:val="110"/>
        </w:rPr>
        <w:t> à</w:t>
      </w:r>
      <w:r>
        <w:rPr>
          <w:spacing w:val="40"/>
          <w:w w:val="110"/>
        </w:rPr>
        <w:t> </w:t>
      </w:r>
      <w:r>
        <w:rPr>
          <w:w w:val="110"/>
        </w:rPr>
        <w:t>manutenção</w:t>
      </w:r>
      <w:r>
        <w:rPr>
          <w:w w:val="110"/>
        </w:rPr>
        <w:t> de</w:t>
      </w:r>
      <w:r>
        <w:rPr>
          <w:w w:val="110"/>
        </w:rPr>
        <w:t> representantes</w:t>
      </w:r>
      <w:r>
        <w:rPr>
          <w:w w:val="110"/>
        </w:rPr>
        <w:t> do</w:t>
      </w:r>
      <w:r>
        <w:rPr>
          <w:w w:val="110"/>
        </w:rPr>
        <w:t> poder</w:t>
      </w:r>
      <w:r>
        <w:rPr>
          <w:w w:val="110"/>
        </w:rPr>
        <w:t> público</w:t>
      </w:r>
      <w:r>
        <w:rPr>
          <w:w w:val="110"/>
        </w:rPr>
        <w:t> com</w:t>
      </w:r>
      <w:r>
        <w:rPr>
          <w:w w:val="110"/>
        </w:rPr>
        <w:t> poder</w:t>
      </w:r>
      <w:r>
        <w:rPr>
          <w:w w:val="110"/>
        </w:rPr>
        <w:t> de</w:t>
      </w:r>
      <w:r>
        <w:rPr>
          <w:w w:val="110"/>
        </w:rPr>
        <w:t> decisão;</w:t>
      </w:r>
      <w:r>
        <w:rPr>
          <w:w w:val="110"/>
        </w:rPr>
        <w:t> e</w:t>
      </w:r>
      <w:r>
        <w:rPr>
          <w:w w:val="110"/>
        </w:rPr>
        <w:t> 3) Fiscalização,</w:t>
      </w:r>
      <w:r>
        <w:rPr>
          <w:w w:val="110"/>
        </w:rPr>
        <w:t> Diagnóstico</w:t>
      </w:r>
      <w:r>
        <w:rPr>
          <w:w w:val="110"/>
        </w:rPr>
        <w:t> e</w:t>
      </w:r>
      <w:r>
        <w:rPr>
          <w:w w:val="110"/>
        </w:rPr>
        <w:t> Território,</w:t>
      </w:r>
      <w:r>
        <w:rPr>
          <w:w w:val="110"/>
        </w:rPr>
        <w:t> com</w:t>
      </w:r>
      <w:r>
        <w:rPr>
          <w:w w:val="110"/>
        </w:rPr>
        <w:t> foco</w:t>
      </w:r>
      <w:r>
        <w:rPr>
          <w:w w:val="110"/>
        </w:rPr>
        <w:t> na</w:t>
      </w:r>
      <w:r>
        <w:rPr>
          <w:w w:val="110"/>
        </w:rPr>
        <w:t> continuidade</w:t>
      </w:r>
      <w:r>
        <w:rPr>
          <w:w w:val="110"/>
        </w:rPr>
        <w:t> das</w:t>
      </w:r>
      <w:r>
        <w:rPr>
          <w:w w:val="110"/>
        </w:rPr>
        <w:t> visitas</w:t>
      </w:r>
      <w:r>
        <w:rPr>
          <w:w w:val="110"/>
        </w:rPr>
        <w:t> de monitoramento aos cinco centros de referência, no desenvolvimento de instrumental padronizado</w:t>
      </w:r>
      <w:r>
        <w:rPr>
          <w:w w:val="110"/>
        </w:rPr>
        <w:t> de</w:t>
      </w:r>
      <w:r>
        <w:rPr>
          <w:w w:val="110"/>
        </w:rPr>
        <w:t> avaliação</w:t>
      </w:r>
      <w:r>
        <w:rPr>
          <w:w w:val="110"/>
        </w:rPr>
        <w:t> e</w:t>
      </w:r>
      <w:r>
        <w:rPr>
          <w:w w:val="110"/>
        </w:rPr>
        <w:t> na</w:t>
      </w:r>
      <w:r>
        <w:rPr>
          <w:w w:val="110"/>
        </w:rPr>
        <w:t> construção</w:t>
      </w:r>
      <w:r>
        <w:rPr>
          <w:w w:val="110"/>
        </w:rPr>
        <w:t> do</w:t>
      </w:r>
      <w:r>
        <w:rPr>
          <w:w w:val="110"/>
        </w:rPr>
        <w:t> Mapa</w:t>
      </w:r>
      <w:r>
        <w:rPr>
          <w:w w:val="110"/>
        </w:rPr>
        <w:t> da</w:t>
      </w:r>
      <w:r>
        <w:rPr>
          <w:w w:val="110"/>
        </w:rPr>
        <w:t> Exclusão</w:t>
      </w:r>
      <w:r>
        <w:rPr>
          <w:w w:val="110"/>
        </w:rPr>
        <w:t> da</w:t>
      </w:r>
      <w:r>
        <w:rPr>
          <w:w w:val="110"/>
        </w:rPr>
        <w:t> População LGBTQIAPN+.</w:t>
      </w:r>
      <w:r>
        <w:rPr>
          <w:w w:val="110"/>
        </w:rPr>
        <w:t> O</w:t>
      </w:r>
      <w:r>
        <w:rPr>
          <w:w w:val="110"/>
        </w:rPr>
        <w:t> documento</w:t>
      </w:r>
      <w:r>
        <w:rPr>
          <w:w w:val="110"/>
        </w:rPr>
        <w:t> também</w:t>
      </w:r>
      <w:r>
        <w:rPr>
          <w:w w:val="110"/>
        </w:rPr>
        <w:t> registrou</w:t>
      </w:r>
      <w:r>
        <w:rPr>
          <w:w w:val="110"/>
        </w:rPr>
        <w:t> a</w:t>
      </w:r>
      <w:r>
        <w:rPr>
          <w:w w:val="110"/>
        </w:rPr>
        <w:t> incorporação</w:t>
      </w:r>
      <w:r>
        <w:rPr>
          <w:w w:val="110"/>
        </w:rPr>
        <w:t> do</w:t>
      </w:r>
      <w:r>
        <w:rPr>
          <w:w w:val="110"/>
        </w:rPr>
        <w:t> GT</w:t>
      </w:r>
      <w:r>
        <w:rPr>
          <w:w w:val="110"/>
        </w:rPr>
        <w:t> de</w:t>
      </w:r>
      <w:r>
        <w:rPr>
          <w:w w:val="110"/>
        </w:rPr>
        <w:t> Centros</w:t>
      </w:r>
      <w:r>
        <w:rPr>
          <w:w w:val="110"/>
        </w:rPr>
        <w:t> de Referência</w:t>
      </w:r>
      <w:r>
        <w:rPr>
          <w:spacing w:val="40"/>
          <w:w w:val="110"/>
        </w:rPr>
        <w:t> </w:t>
      </w:r>
      <w:r>
        <w:rPr>
          <w:w w:val="110"/>
        </w:rPr>
        <w:t>ao</w:t>
      </w:r>
      <w:r>
        <w:rPr>
          <w:spacing w:val="40"/>
          <w:w w:val="110"/>
        </w:rPr>
        <w:t> </w:t>
      </w:r>
      <w:r>
        <w:rPr>
          <w:w w:val="110"/>
        </w:rPr>
        <w:t>GT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Relações</w:t>
      </w:r>
      <w:r>
        <w:rPr>
          <w:spacing w:val="40"/>
          <w:w w:val="110"/>
        </w:rPr>
        <w:t> </w:t>
      </w:r>
      <w:r>
        <w:rPr>
          <w:w w:val="110"/>
        </w:rPr>
        <w:t>Institucionais.</w:t>
      </w:r>
      <w:r>
        <w:rPr>
          <w:spacing w:val="40"/>
          <w:w w:val="110"/>
        </w:rPr>
        <w:t> </w:t>
      </w:r>
      <w:r>
        <w:rPr>
          <w:w w:val="110"/>
        </w:rPr>
        <w:t>Durante</w:t>
      </w:r>
      <w:r>
        <w:rPr>
          <w:spacing w:val="40"/>
          <w:w w:val="110"/>
        </w:rPr>
        <w:t> </w:t>
      </w:r>
      <w:r>
        <w:rPr>
          <w:w w:val="110"/>
        </w:rPr>
        <w:t>as</w:t>
      </w:r>
      <w:r>
        <w:rPr>
          <w:spacing w:val="40"/>
          <w:w w:val="110"/>
        </w:rPr>
        <w:t> </w:t>
      </w:r>
      <w:r>
        <w:rPr>
          <w:w w:val="110"/>
        </w:rPr>
        <w:t>discussões,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presidente Maciel</w:t>
      </w:r>
      <w:r>
        <w:rPr>
          <w:w w:val="110"/>
        </w:rPr>
        <w:t> Nascimento</w:t>
      </w:r>
      <w:r>
        <w:rPr>
          <w:w w:val="110"/>
        </w:rPr>
        <w:t> propôs</w:t>
      </w:r>
      <w:r>
        <w:rPr>
          <w:w w:val="110"/>
        </w:rPr>
        <w:t> qualificar</w:t>
      </w:r>
      <w:r>
        <w:rPr>
          <w:w w:val="110"/>
        </w:rPr>
        <w:t> o</w:t>
      </w:r>
      <w:r>
        <w:rPr>
          <w:w w:val="110"/>
        </w:rPr>
        <w:t> documento</w:t>
      </w:r>
      <w:r>
        <w:rPr>
          <w:w w:val="110"/>
        </w:rPr>
        <w:t> técnico</w:t>
      </w:r>
      <w:r>
        <w:rPr>
          <w:w w:val="110"/>
        </w:rPr>
        <w:t> adicionando</w:t>
      </w:r>
      <w:r>
        <w:rPr>
          <w:w w:val="110"/>
        </w:rPr>
        <w:t> informações cronológicas precisas sobre o trâmite da alteração do decreto de regulamentação do CMLGBT nas instâncias da SMDHC (como DPS e Assessoria Jurídica), bem como listar resumidamente as resoluções aprovadas e publicadas pelo conselho nesta gestão. A conselheira Nilda Keiko Toyomo sugeriu que o relatório incorpore de forma equilibrada as</w:t>
      </w:r>
      <w:r>
        <w:rPr>
          <w:spacing w:val="40"/>
          <w:w w:val="110"/>
        </w:rPr>
        <w:t> </w:t>
      </w:r>
      <w:r>
        <w:rPr>
          <w:w w:val="110"/>
        </w:rPr>
        <w:t>ações</w:t>
      </w:r>
      <w:r>
        <w:rPr>
          <w:spacing w:val="40"/>
          <w:w w:val="110"/>
        </w:rPr>
        <w:t> </w:t>
      </w:r>
      <w:r>
        <w:rPr>
          <w:w w:val="110"/>
        </w:rPr>
        <w:t>das</w:t>
      </w:r>
      <w:r>
        <w:rPr>
          <w:spacing w:val="40"/>
          <w:w w:val="110"/>
        </w:rPr>
        <w:t> </w:t>
      </w:r>
      <w:r>
        <w:rPr>
          <w:w w:val="110"/>
        </w:rPr>
        <w:t>secretarias</w:t>
      </w:r>
      <w:r>
        <w:rPr>
          <w:spacing w:val="40"/>
          <w:w w:val="110"/>
        </w:rPr>
        <w:t> </w:t>
      </w:r>
      <w:r>
        <w:rPr>
          <w:w w:val="110"/>
        </w:rPr>
        <w:t>setoriais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poder</w:t>
      </w:r>
      <w:r>
        <w:rPr>
          <w:spacing w:val="40"/>
          <w:w w:val="110"/>
        </w:rPr>
        <w:t> </w:t>
      </w:r>
      <w:r>
        <w:rPr>
          <w:w w:val="110"/>
        </w:rPr>
        <w:t>público</w:t>
      </w:r>
      <w:r>
        <w:rPr>
          <w:spacing w:val="40"/>
          <w:w w:val="110"/>
        </w:rPr>
        <w:t> </w:t>
      </w:r>
      <w:r>
        <w:rPr>
          <w:w w:val="110"/>
        </w:rPr>
        <w:t>(como</w:t>
      </w:r>
      <w:r>
        <w:rPr>
          <w:spacing w:val="40"/>
          <w:w w:val="110"/>
        </w:rPr>
        <w:t> </w:t>
      </w:r>
      <w:r>
        <w:rPr>
          <w:w w:val="110"/>
        </w:rPr>
        <w:t>Saúde,</w:t>
      </w:r>
      <w:r>
        <w:rPr>
          <w:spacing w:val="40"/>
          <w:w w:val="110"/>
        </w:rPr>
        <w:t> </w:t>
      </w:r>
      <w:r>
        <w:rPr>
          <w:w w:val="110"/>
        </w:rPr>
        <w:t>Educação, Segurança Urbana e Assistência Social) na temática LGBT+, evitando que o balanço se restrinja</w:t>
      </w:r>
      <w:r>
        <w:rPr>
          <w:w w:val="110"/>
        </w:rPr>
        <w:t> à</w:t>
      </w:r>
      <w:r>
        <w:rPr>
          <w:w w:val="110"/>
        </w:rPr>
        <w:t> atuação</w:t>
      </w:r>
      <w:r>
        <w:rPr>
          <w:w w:val="110"/>
        </w:rPr>
        <w:t> da</w:t>
      </w:r>
      <w:r>
        <w:rPr>
          <w:w w:val="110"/>
        </w:rPr>
        <w:t> sociedade</w:t>
      </w:r>
      <w:r>
        <w:rPr>
          <w:w w:val="110"/>
        </w:rPr>
        <w:t> civil.</w:t>
      </w:r>
      <w:r>
        <w:rPr>
          <w:w w:val="110"/>
        </w:rPr>
        <w:t> Adicionalmente,</w:t>
      </w:r>
      <w:r>
        <w:rPr>
          <w:w w:val="110"/>
        </w:rPr>
        <w:t> sugeriu-se</w:t>
      </w:r>
      <w:r>
        <w:rPr>
          <w:w w:val="110"/>
        </w:rPr>
        <w:t> otimizar</w:t>
      </w:r>
      <w:r>
        <w:rPr>
          <w:w w:val="110"/>
        </w:rPr>
        <w:t> a publicidade</w:t>
      </w:r>
      <w:r>
        <w:rPr>
          <w:w w:val="110"/>
        </w:rPr>
        <w:t> e</w:t>
      </w:r>
      <w:r>
        <w:rPr>
          <w:w w:val="110"/>
        </w:rPr>
        <w:t> o</w:t>
      </w:r>
      <w:r>
        <w:rPr>
          <w:w w:val="110"/>
        </w:rPr>
        <w:t> acesso</w:t>
      </w:r>
      <w:r>
        <w:rPr>
          <w:w w:val="110"/>
        </w:rPr>
        <w:t> rápido</w:t>
      </w:r>
      <w:r>
        <w:rPr>
          <w:w w:val="110"/>
        </w:rPr>
        <w:t> a</w:t>
      </w:r>
      <w:r>
        <w:rPr>
          <w:w w:val="110"/>
        </w:rPr>
        <w:t> esses</w:t>
      </w:r>
      <w:r>
        <w:rPr>
          <w:w w:val="110"/>
        </w:rPr>
        <w:t> documentos</w:t>
      </w:r>
      <w:r>
        <w:rPr>
          <w:w w:val="110"/>
        </w:rPr>
        <w:t> na</w:t>
      </w:r>
      <w:r>
        <w:rPr>
          <w:w w:val="110"/>
        </w:rPr>
        <w:t> página</w:t>
      </w:r>
      <w:r>
        <w:rPr>
          <w:w w:val="110"/>
        </w:rPr>
        <w:t> oficial</w:t>
      </w:r>
      <w:r>
        <w:rPr>
          <w:w w:val="110"/>
        </w:rPr>
        <w:t> da</w:t>
      </w:r>
      <w:r>
        <w:rPr>
          <w:w w:val="110"/>
        </w:rPr>
        <w:t> SMDHC. Deliberou-se,</w:t>
      </w:r>
      <w:r>
        <w:rPr>
          <w:w w:val="110"/>
        </w:rPr>
        <w:t> de</w:t>
      </w:r>
      <w:r>
        <w:rPr>
          <w:w w:val="110"/>
        </w:rPr>
        <w:t> forma</w:t>
      </w:r>
      <w:r>
        <w:rPr>
          <w:w w:val="110"/>
        </w:rPr>
        <w:t> consensual,</w:t>
      </w:r>
      <w:r>
        <w:rPr>
          <w:w w:val="110"/>
        </w:rPr>
        <w:t> o</w:t>
      </w:r>
      <w:r>
        <w:rPr>
          <w:w w:val="110"/>
        </w:rPr>
        <w:t> prazo</w:t>
      </w:r>
      <w:r>
        <w:rPr>
          <w:w w:val="110"/>
        </w:rPr>
        <w:t> até</w:t>
      </w:r>
      <w:r>
        <w:rPr>
          <w:w w:val="110"/>
        </w:rPr>
        <w:t> a</w:t>
      </w:r>
      <w:r>
        <w:rPr>
          <w:w w:val="110"/>
        </w:rPr>
        <w:t> quarta-feira</w:t>
      </w:r>
      <w:r>
        <w:rPr>
          <w:w w:val="110"/>
        </w:rPr>
        <w:t> seguinte</w:t>
      </w:r>
      <w:r>
        <w:rPr>
          <w:w w:val="110"/>
        </w:rPr>
        <w:t> para</w:t>
      </w:r>
      <w:r>
        <w:rPr>
          <w:w w:val="110"/>
        </w:rPr>
        <w:t> que</w:t>
      </w:r>
      <w:r>
        <w:rPr>
          <w:w w:val="110"/>
        </w:rPr>
        <w:t> os conselheiros</w:t>
      </w:r>
      <w:r>
        <w:rPr>
          <w:w w:val="110"/>
        </w:rPr>
        <w:t> insiram</w:t>
      </w:r>
      <w:r>
        <w:rPr>
          <w:w w:val="110"/>
        </w:rPr>
        <w:t> suas</w:t>
      </w:r>
      <w:r>
        <w:rPr>
          <w:w w:val="110"/>
        </w:rPr>
        <w:t> colaborações</w:t>
      </w:r>
      <w:r>
        <w:rPr>
          <w:w w:val="110"/>
        </w:rPr>
        <w:t> e</w:t>
      </w:r>
      <w:r>
        <w:rPr>
          <w:w w:val="110"/>
        </w:rPr>
        <w:t> redações</w:t>
      </w:r>
      <w:r>
        <w:rPr>
          <w:w w:val="110"/>
        </w:rPr>
        <w:t> propostas</w:t>
      </w:r>
      <w:r>
        <w:rPr>
          <w:w w:val="110"/>
        </w:rPr>
        <w:t> no</w:t>
      </w:r>
      <w:r>
        <w:rPr>
          <w:w w:val="110"/>
        </w:rPr>
        <w:t> documento compartilhado. Uma vez consolidado, o documento servirá de base para protocolar e solicitar uma audiência presencial de prestação de contas com a secretária municipal, Regina Célia da Silveira Santana, e com o coordenador Léo Gobo.</w:t>
      </w:r>
    </w:p>
    <w:p>
      <w:pPr>
        <w:pStyle w:val="BodyText"/>
        <w:spacing w:line="268" w:lineRule="auto"/>
        <w:ind w:right="132"/>
      </w:pPr>
      <w:r>
        <w:rPr>
          <w:w w:val="115"/>
        </w:rPr>
        <w:t>Nada mais havendo a tratar, a reunião foi encerrada às 12h00, com agradecimentos do</w:t>
      </w:r>
      <w:r>
        <w:rPr>
          <w:w w:val="115"/>
        </w:rPr>
        <w:t> Presidente</w:t>
      </w:r>
      <w:r>
        <w:rPr>
          <w:w w:val="115"/>
        </w:rPr>
        <w:t> Maciel</w:t>
      </w:r>
      <w:r>
        <w:rPr>
          <w:w w:val="115"/>
        </w:rPr>
        <w:t> Nascimento</w:t>
      </w:r>
      <w:r>
        <w:rPr>
          <w:w w:val="115"/>
        </w:rPr>
        <w:t> e</w:t>
      </w:r>
      <w:r>
        <w:rPr>
          <w:w w:val="115"/>
        </w:rPr>
        <w:t> da</w:t>
      </w:r>
      <w:r>
        <w:rPr>
          <w:w w:val="115"/>
        </w:rPr>
        <w:t> Vice-presidente</w:t>
      </w:r>
      <w:r>
        <w:rPr>
          <w:w w:val="115"/>
        </w:rPr>
        <w:t> Rebeca</w:t>
      </w:r>
      <w:r>
        <w:rPr>
          <w:w w:val="115"/>
        </w:rPr>
        <w:t> Rodrigues</w:t>
      </w:r>
      <w:r>
        <w:rPr>
          <w:w w:val="115"/>
        </w:rPr>
        <w:t> a</w:t>
      </w:r>
      <w:r>
        <w:rPr>
          <w:w w:val="115"/>
        </w:rPr>
        <w:t> todas</w:t>
      </w:r>
      <w:r>
        <w:rPr>
          <w:w w:val="115"/>
        </w:rPr>
        <w:t> as pessoas presentes.</w:t>
      </w:r>
    </w:p>
    <w:p>
      <w:pPr>
        <w:pStyle w:val="BodyText"/>
        <w:spacing w:line="268" w:lineRule="auto"/>
        <w:ind w:right="123"/>
      </w:pPr>
      <w:r>
        <w:rPr>
          <w:w w:val="110"/>
        </w:rPr>
        <w:t>Informou-se,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fim,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presente</w:t>
      </w:r>
      <w:r>
        <w:rPr>
          <w:spacing w:val="40"/>
          <w:w w:val="110"/>
        </w:rPr>
        <w:t> </w:t>
      </w:r>
      <w:r>
        <w:rPr>
          <w:w w:val="110"/>
        </w:rPr>
        <w:t>ata</w:t>
      </w:r>
      <w:r>
        <w:rPr>
          <w:spacing w:val="40"/>
          <w:w w:val="110"/>
        </w:rPr>
        <w:t> </w:t>
      </w:r>
      <w:r>
        <w:rPr>
          <w:w w:val="110"/>
        </w:rPr>
        <w:t>será</w:t>
      </w:r>
      <w:r>
        <w:rPr>
          <w:spacing w:val="40"/>
          <w:w w:val="110"/>
        </w:rPr>
        <w:t> </w:t>
      </w:r>
      <w:r>
        <w:rPr>
          <w:w w:val="110"/>
        </w:rPr>
        <w:t>encaminhada</w:t>
      </w:r>
      <w:r>
        <w:rPr>
          <w:spacing w:val="40"/>
          <w:w w:val="110"/>
        </w:rPr>
        <w:t> </w:t>
      </w:r>
      <w:r>
        <w:rPr>
          <w:w w:val="110"/>
        </w:rPr>
        <w:t>às</w:t>
      </w:r>
      <w:r>
        <w:rPr>
          <w:spacing w:val="40"/>
          <w:w w:val="110"/>
        </w:rPr>
        <w:t> </w:t>
      </w:r>
      <w:r>
        <w:rPr>
          <w:w w:val="110"/>
        </w:rPr>
        <w:t>pessoas</w:t>
      </w:r>
      <w:r>
        <w:rPr>
          <w:spacing w:val="40"/>
          <w:w w:val="110"/>
        </w:rPr>
        <w:t> </w:t>
      </w:r>
      <w:r>
        <w:rPr>
          <w:w w:val="110"/>
        </w:rPr>
        <w:t>participantes e, após leitura e aprovação, será devidamente publicada.</w:t>
      </w:r>
    </w:p>
    <w:p>
      <w:pPr>
        <w:spacing w:line="259" w:lineRule="auto" w:before="256"/>
        <w:ind w:left="4277" w:right="1043" w:firstLine="0"/>
        <w:jc w:val="left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2160771</wp:posOffset>
            </wp:positionH>
            <wp:positionV relativeFrom="paragraph">
              <wp:posOffset>112581</wp:posOffset>
            </wp:positionV>
            <wp:extent cx="884166" cy="55641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166" cy="55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25"/>
          <w:sz w:val="21"/>
        </w:rPr>
        <w:t>Leonardo</w:t>
      </w:r>
      <w:r>
        <w:rPr>
          <w:b/>
          <w:spacing w:val="-20"/>
          <w:w w:val="125"/>
          <w:sz w:val="21"/>
        </w:rPr>
        <w:t> </w:t>
      </w:r>
      <w:r>
        <w:rPr>
          <w:b/>
          <w:w w:val="125"/>
          <w:sz w:val="21"/>
        </w:rPr>
        <w:t>Luiz</w:t>
      </w:r>
      <w:r>
        <w:rPr>
          <w:b/>
          <w:spacing w:val="-19"/>
          <w:w w:val="125"/>
          <w:sz w:val="21"/>
        </w:rPr>
        <w:t> </w:t>
      </w:r>
      <w:r>
        <w:rPr>
          <w:b/>
          <w:w w:val="125"/>
          <w:sz w:val="21"/>
        </w:rPr>
        <w:t>Gobo</w:t>
      </w:r>
      <w:r>
        <w:rPr>
          <w:b/>
          <w:spacing w:val="-20"/>
          <w:w w:val="125"/>
          <w:sz w:val="21"/>
        </w:rPr>
        <w:t> </w:t>
      </w:r>
      <w:r>
        <w:rPr>
          <w:b/>
          <w:w w:val="125"/>
          <w:sz w:val="21"/>
        </w:rPr>
        <w:t>de</w:t>
      </w:r>
      <w:r>
        <w:rPr>
          <w:b/>
          <w:spacing w:val="-19"/>
          <w:w w:val="125"/>
          <w:sz w:val="21"/>
        </w:rPr>
        <w:t> </w:t>
      </w:r>
      <w:r>
        <w:rPr>
          <w:b/>
          <w:w w:val="125"/>
          <w:sz w:val="21"/>
        </w:rPr>
        <w:t>Souza Coordenador(a) I</w:t>
      </w:r>
    </w:p>
    <w:p>
      <w:pPr>
        <w:spacing w:before="1"/>
        <w:ind w:left="4277" w:right="0" w:firstLine="0"/>
        <w:jc w:val="left"/>
        <w:rPr>
          <w:sz w:val="21"/>
        </w:rPr>
      </w:pPr>
      <w:r>
        <w:rPr>
          <w:w w:val="115"/>
          <w:sz w:val="21"/>
        </w:rPr>
        <w:t>Em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21/09/2026,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às</w:t>
      </w:r>
      <w:r>
        <w:rPr>
          <w:spacing w:val="-13"/>
          <w:w w:val="115"/>
          <w:sz w:val="21"/>
        </w:rPr>
        <w:t> </w:t>
      </w:r>
      <w:r>
        <w:rPr>
          <w:spacing w:val="-2"/>
          <w:w w:val="115"/>
          <w:sz w:val="21"/>
        </w:rPr>
        <w:t>15:18.</w:t>
      </w:r>
    </w:p>
    <w:p>
      <w:pPr>
        <w:pStyle w:val="BodyText"/>
        <w:spacing w:before="5"/>
        <w:ind w:left="0"/>
        <w:jc w:val="lef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438171</wp:posOffset>
                </wp:positionH>
                <wp:positionV relativeFrom="paragraph">
                  <wp:posOffset>77493</wp:posOffset>
                </wp:positionV>
                <wp:extent cx="6677025" cy="1524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01675pt;margin-top:6.101862pt;width:525.75pt;height:1.2pt;mso-position-horizontal-relative:page;mso-position-vertical-relative:paragraph;z-index:-15728128;mso-wrap-distance-left:0;mso-wrap-distance-right:0" id="docshapegroup6" coordorigin="690,122" coordsize="10515,24">
                <v:shape style="position:absolute;left:690;top:122;width:10515;height:12" id="docshape7" coordorigin="690,122" coordsize="10515,12" path="m11193,134l690,134,690,122,11205,122,11193,134xe" filled="true" fillcolor="#999999" stroked="false">
                  <v:path arrowok="t"/>
                  <v:fill type="solid"/>
                </v:shape>
                <v:shape style="position:absolute;left:690;top:134;width:10515;height:12" id="docshape8" coordorigin="690,134" coordsize="10515,12" path="m11205,146l690,146,702,134,11205,134,11205,146xe" filled="true" fillcolor="#ededed" stroked="false">
                  <v:path arrowok="t"/>
                  <v:fill type="solid"/>
                </v:shape>
                <v:shape style="position:absolute;left:690;top:122;width:12;height:24" id="docshape9" coordorigin="690,122" coordsize="12,24" path="m690,146l690,122,702,122,702,134,690,146xe" filled="true" fillcolor="#999999" stroked="false">
                  <v:path arrowok="t"/>
                  <v:fill type="solid"/>
                </v:shape>
                <v:shape style="position:absolute;left:11192;top:122;width:12;height:24" id="docshape10" coordorigin="11193,122" coordsize="12,24" path="m11205,146l11193,146,11193,134,11205,122,11205,146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59" w:lineRule="auto" w:before="103" w:after="43"/>
        <w:ind w:left="160" w:right="394" w:firstLine="0"/>
        <w:jc w:val="left"/>
        <w:rPr>
          <w:sz w:val="21"/>
        </w:rPr>
      </w:pPr>
      <w:r>
        <w:rPr>
          <w:w w:val="110"/>
          <w:sz w:val="21"/>
        </w:rPr>
        <w:t>A autenticidade deste documento pode ser conferida no site</w:t>
      </w:r>
      <w:r>
        <w:rPr>
          <w:spacing w:val="40"/>
          <w:w w:val="110"/>
          <w:sz w:val="21"/>
        </w:rPr>
        <w:t> </w:t>
      </w:r>
      <w:hyperlink r:id="rId8">
        <w:r>
          <w:rPr>
            <w:w w:val="110"/>
            <w:sz w:val="21"/>
          </w:rPr>
          <w:t>http://processos.prefeitura.sp.gov.br</w:t>
        </w:r>
      </w:hyperlink>
      <w:r>
        <w:rPr>
          <w:w w:val="110"/>
          <w:sz w:val="21"/>
        </w:rPr>
        <w:t>, informando o código verificador </w:t>
      </w:r>
      <w:r>
        <w:rPr>
          <w:b/>
          <w:w w:val="110"/>
          <w:sz w:val="21"/>
        </w:rPr>
        <w:t>165325404 </w:t>
      </w:r>
      <w:r>
        <w:rPr>
          <w:w w:val="110"/>
          <w:sz w:val="21"/>
        </w:rPr>
        <w:t>e o código</w:t>
      </w:r>
      <w:r>
        <w:rPr>
          <w:spacing w:val="40"/>
          <w:w w:val="110"/>
          <w:sz w:val="21"/>
        </w:rPr>
        <w:t> </w:t>
      </w:r>
      <w:r>
        <w:rPr>
          <w:w w:val="110"/>
          <w:sz w:val="21"/>
        </w:rPr>
        <w:t>CRC </w:t>
      </w:r>
      <w:r>
        <w:rPr>
          <w:b/>
          <w:w w:val="110"/>
          <w:sz w:val="21"/>
        </w:rPr>
        <w:t>B6F06A8A</w:t>
      </w:r>
      <w:r>
        <w:rPr>
          <w:w w:val="110"/>
          <w:sz w:val="21"/>
        </w:rPr>
        <w:t>.</w:t>
      </w:r>
    </w:p>
    <w:p>
      <w:pPr>
        <w:spacing w:line="24" w:lineRule="exact"/>
        <w:ind w:left="13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61784" cy="15240"/>
                <wp:effectExtent l="0" t="0" r="0" b="3810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661784" cy="15240"/>
                          <a:chExt cx="6661784" cy="152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5411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5411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7622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6173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6173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5411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4.550pt;height:1.2pt;mso-position-horizontal-relative:char;mso-position-vertical-relative:line" id="docshapegroup11" coordorigin="0,0" coordsize="10491,24">
                <v:shape style="position:absolute;left:0;top:0;width:10491;height:12" id="docshape12" coordorigin="0,0" coordsize="10491,12" path="m10479,12l0,12,0,0,10491,0,10479,12xe" filled="true" fillcolor="#999999" stroked="false">
                  <v:path arrowok="t"/>
                  <v:fill type="solid"/>
                </v:shape>
                <v:shape style="position:absolute;left:0;top:12;width:10491;height:12" id="docshape13" coordorigin="0,12" coordsize="10491,12" path="m10491,24l0,24,12,12,10491,12,10491,24xe" filled="true" fillcolor="#ededed" stroked="false">
                  <v:path arrowok="t"/>
                  <v:fill type="solid"/>
                </v:shape>
                <v:shape style="position:absolute;left:0;top:0;width:12;height:24" id="docshape14" coordorigin="0,0" coordsize="12,24" path="m0,24l0,0,12,0,12,12,0,24xe" filled="true" fillcolor="#999999" stroked="false">
                  <v:path arrowok="t"/>
                  <v:fill type="solid"/>
                </v:shape>
                <v:shape style="position:absolute;left:10478;top:0;width:12;height:24" id="docshape15" coordorigin="10479,0" coordsize="12,24" path="m10491,24l10479,24,10479,12,10491,0,10491,24xe" filled="true" fillcolor="#edede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5"/>
        <w:ind w:lef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453415</wp:posOffset>
                </wp:positionH>
                <wp:positionV relativeFrom="paragraph">
                  <wp:posOffset>236302</wp:posOffset>
                </wp:positionV>
                <wp:extent cx="6646545" cy="2286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64654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2860">
                              <a:moveTo>
                                <a:pt x="6646481" y="15240"/>
                              </a:moveTo>
                              <a:lnTo>
                                <a:pt x="0" y="15240"/>
                              </a:lnTo>
                              <a:lnTo>
                                <a:pt x="0" y="22860"/>
                              </a:lnTo>
                              <a:lnTo>
                                <a:pt x="6646481" y="22860"/>
                              </a:lnTo>
                              <a:lnTo>
                                <a:pt x="6646481" y="15240"/>
                              </a:lnTo>
                              <a:close/>
                            </a:path>
                            <a:path w="6646545" h="22860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702003pt;margin-top:18.606476pt;width:523.35pt;height:1.8pt;mso-position-horizontal-relative:page;mso-position-vertical-relative:paragraph;z-index:-15727104;mso-wrap-distance-left:0;mso-wrap-distance-right:0" id="docshape16" coordorigin="714,372" coordsize="10467,36" path="m11181,396l714,396,714,408,11181,408,11181,396xm11181,372l714,372,714,384,11181,384,11181,372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982" w:val="left" w:leader="none"/>
        </w:tabs>
        <w:spacing w:before="23"/>
        <w:ind w:left="148" w:right="0" w:firstLine="0"/>
        <w:jc w:val="left"/>
        <w:rPr>
          <w:sz w:val="18"/>
        </w:rPr>
      </w:pPr>
      <w:r>
        <w:rPr>
          <w:b/>
          <w:w w:val="115"/>
          <w:sz w:val="18"/>
        </w:rPr>
        <w:t>Referência:</w:t>
      </w:r>
      <w:r>
        <w:rPr>
          <w:b/>
          <w:spacing w:val="-1"/>
          <w:w w:val="115"/>
          <w:sz w:val="18"/>
        </w:rPr>
        <w:t> </w:t>
      </w:r>
      <w:r>
        <w:rPr>
          <w:w w:val="115"/>
          <w:sz w:val="18"/>
        </w:rPr>
        <w:t>Processo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nº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6074.2025/0000184-</w:t>
      </w:r>
      <w:r>
        <w:rPr>
          <w:spacing w:val="-10"/>
          <w:w w:val="115"/>
          <w:sz w:val="18"/>
        </w:rPr>
        <w:t>6</w:t>
      </w:r>
      <w:r>
        <w:rPr>
          <w:sz w:val="18"/>
        </w:rPr>
        <w:tab/>
      </w:r>
      <w:r>
        <w:rPr>
          <w:w w:val="120"/>
          <w:sz w:val="18"/>
        </w:rPr>
        <w:t>SEI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nº</w:t>
      </w:r>
      <w:r>
        <w:rPr>
          <w:spacing w:val="-11"/>
          <w:w w:val="120"/>
          <w:sz w:val="18"/>
        </w:rPr>
        <w:t> </w:t>
      </w:r>
      <w:r>
        <w:rPr>
          <w:spacing w:val="-2"/>
          <w:w w:val="120"/>
          <w:sz w:val="18"/>
        </w:rPr>
        <w:t>165325404</w:t>
      </w:r>
    </w:p>
    <w:sectPr>
      <w:pgSz w:w="11900" w:h="16840"/>
      <w:pgMar w:header="0" w:footer="181" w:top="50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9712">
              <wp:simplePos x="0" y="0"/>
              <wp:positionH relativeFrom="page">
                <wp:posOffset>1400428</wp:posOffset>
              </wp:positionH>
              <wp:positionV relativeFrom="page">
                <wp:posOffset>10438730</wp:posOffset>
              </wp:positionV>
              <wp:extent cx="256730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673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Ata de Reunião Ordinária 15.08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(165325404)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0.269997pt;margin-top:821.947266pt;width:202.15pt;height:13.2pt;mso-position-horizontal-relative:page;mso-position-vertical-relative:page;z-index:-15776768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Ata de Reunião Ordinária 15.08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(165325404)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224">
              <wp:simplePos x="0" y="0"/>
              <wp:positionH relativeFrom="page">
                <wp:posOffset>4259789</wp:posOffset>
              </wp:positionH>
              <wp:positionV relativeFrom="page">
                <wp:posOffset>10438730</wp:posOffset>
              </wp:positionV>
              <wp:extent cx="1934845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34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6074.2025/0000184-6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5.416504pt;margin-top:821.947266pt;width:152.35pt;height:13.2pt;mso-position-horizontal-relative:page;mso-position-vertical-relative:page;z-index:-15776256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6074.2025/0000184-6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56"/>
      <w:ind w:left="124"/>
      <w:jc w:val="both"/>
    </w:pPr>
    <w:rPr>
      <w:rFonts w:ascii="Trebuchet MS" w:hAnsi="Trebuchet MS" w:eastAsia="Trebuchet MS" w:cs="Trebuchet MS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3"/>
      <w:ind w:left="96" w:right="108"/>
      <w:jc w:val="center"/>
      <w:outlineLvl w:val="1"/>
    </w:pPr>
    <w:rPr>
      <w:rFonts w:ascii="Trebuchet MS" w:hAnsi="Trebuchet MS" w:eastAsia="Trebuchet MS" w:cs="Trebuchet MS"/>
      <w:b/>
      <w:bCs/>
      <w:sz w:val="26"/>
      <w:szCs w:val="26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96" w:right="99"/>
      <w:jc w:val="center"/>
      <w:outlineLvl w:val="2"/>
    </w:pPr>
    <w:rPr>
      <w:rFonts w:ascii="Trebuchet MS" w:hAnsi="Trebuchet MS" w:eastAsia="Trebuchet MS" w:cs="Trebuchet MS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hyperlink" Target="http://processos.prefeitura.sp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6074.2025/0000184-6</dc:title>
  <dcterms:created xsi:type="dcterms:W3CDTF">2026-09-23T16:28:19Z</dcterms:created>
  <dcterms:modified xsi:type="dcterms:W3CDTF">2026-09-23T16:28:19Z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2026-09-23T00:00:00Z</vt:filetime>
  </property>
</Properties>
</file>